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4FA3" w14:textId="77777777" w:rsidR="00F03A51" w:rsidRDefault="006577BA">
      <w:pPr>
        <w:rPr>
          <w:sz w:val="24"/>
          <w:szCs w:val="24"/>
        </w:rPr>
      </w:pPr>
      <w:r>
        <w:rPr>
          <w:noProof/>
          <w:sz w:val="24"/>
          <w:szCs w:val="24"/>
          <w:lang w:eastAsia="en-GB"/>
        </w:rPr>
        <w:drawing>
          <wp:anchor distT="0" distB="0" distL="114300" distR="114300" simplePos="0" relativeHeight="251658240" behindDoc="1" locked="0" layoutInCell="1" allowOverlap="1" wp14:anchorId="427F1ED9" wp14:editId="21CF4E30">
            <wp:simplePos x="0" y="0"/>
            <wp:positionH relativeFrom="column">
              <wp:posOffset>4533900</wp:posOffset>
            </wp:positionH>
            <wp:positionV relativeFrom="page">
              <wp:posOffset>295275</wp:posOffset>
            </wp:positionV>
            <wp:extent cx="1171575" cy="1019175"/>
            <wp:effectExtent l="19050" t="19050" r="28575" b="28575"/>
            <wp:wrapTight wrapText="bothSides">
              <wp:wrapPolygon edited="0">
                <wp:start x="-351" y="-404"/>
                <wp:lineTo x="-351" y="21802"/>
                <wp:lineTo x="21776" y="21802"/>
                <wp:lineTo x="21776" y="-404"/>
                <wp:lineTo x="-351" y="-4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0191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0054B7">
        <w:rPr>
          <w:sz w:val="24"/>
          <w:szCs w:val="24"/>
        </w:rPr>
        <w:t xml:space="preserve"> </w:t>
      </w:r>
    </w:p>
    <w:p w14:paraId="53A4E154" w14:textId="77777777" w:rsidR="00F42D12" w:rsidRDefault="00F42D12" w:rsidP="00F42D12">
      <w:pPr>
        <w:autoSpaceDE w:val="0"/>
        <w:autoSpaceDN w:val="0"/>
        <w:adjustRightInd w:val="0"/>
        <w:spacing w:after="0" w:line="240" w:lineRule="auto"/>
        <w:rPr>
          <w:rFonts w:ascii="Arial" w:hAnsi="Arial" w:cs="Arial"/>
          <w:b/>
          <w:bCs/>
          <w:sz w:val="24"/>
          <w:szCs w:val="24"/>
        </w:rPr>
      </w:pPr>
      <w:r w:rsidRPr="00BC64A5">
        <w:rPr>
          <w:rFonts w:ascii="Arial" w:hAnsi="Arial" w:cs="Arial"/>
          <w:b/>
          <w:bCs/>
          <w:sz w:val="24"/>
          <w:szCs w:val="24"/>
        </w:rPr>
        <w:t>FEES AND ARREARS POLICY</w:t>
      </w:r>
    </w:p>
    <w:p w14:paraId="77653E6F" w14:textId="77777777" w:rsidR="006577BA" w:rsidRDefault="006577BA" w:rsidP="00F42D12">
      <w:pPr>
        <w:autoSpaceDE w:val="0"/>
        <w:autoSpaceDN w:val="0"/>
        <w:adjustRightInd w:val="0"/>
        <w:spacing w:after="0" w:line="240" w:lineRule="auto"/>
        <w:rPr>
          <w:rFonts w:ascii="Arial" w:hAnsi="Arial" w:cs="Arial"/>
          <w:b/>
          <w:bCs/>
          <w:sz w:val="24"/>
          <w:szCs w:val="24"/>
        </w:rPr>
      </w:pPr>
    </w:p>
    <w:p w14:paraId="02193040" w14:textId="77777777" w:rsidR="006577BA" w:rsidRPr="006577BA" w:rsidRDefault="006577BA" w:rsidP="00F42D12">
      <w:pPr>
        <w:autoSpaceDE w:val="0"/>
        <w:autoSpaceDN w:val="0"/>
        <w:adjustRightInd w:val="0"/>
        <w:spacing w:after="0" w:line="240" w:lineRule="auto"/>
        <w:rPr>
          <w:rFonts w:ascii="Arial" w:hAnsi="Arial" w:cs="Arial"/>
          <w:bCs/>
          <w:sz w:val="24"/>
          <w:szCs w:val="24"/>
        </w:rPr>
      </w:pPr>
      <w:r w:rsidRPr="006577BA">
        <w:rPr>
          <w:rFonts w:ascii="Arial" w:hAnsi="Arial" w:cs="Arial"/>
          <w:bCs/>
          <w:sz w:val="24"/>
          <w:szCs w:val="24"/>
        </w:rPr>
        <w:t xml:space="preserve">This policy was reviewed by Roxwell Pre-school on March 2022. </w:t>
      </w:r>
    </w:p>
    <w:p w14:paraId="1B5CA78C" w14:textId="77777777" w:rsidR="00F42D12" w:rsidRPr="004B5B8E" w:rsidRDefault="00F42D12" w:rsidP="00F42D12">
      <w:pPr>
        <w:autoSpaceDE w:val="0"/>
        <w:autoSpaceDN w:val="0"/>
        <w:adjustRightInd w:val="0"/>
        <w:spacing w:after="0" w:line="240" w:lineRule="auto"/>
        <w:rPr>
          <w:rFonts w:ascii="Arial" w:hAnsi="Arial" w:cs="Arial"/>
          <w:sz w:val="24"/>
          <w:szCs w:val="24"/>
        </w:rPr>
      </w:pPr>
    </w:p>
    <w:p w14:paraId="4C94645A" w14:textId="77777777" w:rsidR="00F42D12" w:rsidRPr="00BC64A5" w:rsidRDefault="00F42D12" w:rsidP="00F42D12">
      <w:pPr>
        <w:autoSpaceDE w:val="0"/>
        <w:autoSpaceDN w:val="0"/>
        <w:adjustRightInd w:val="0"/>
        <w:spacing w:after="0" w:line="240" w:lineRule="auto"/>
        <w:rPr>
          <w:rFonts w:ascii="Arial" w:hAnsi="Arial" w:cs="Arial"/>
        </w:rPr>
      </w:pPr>
      <w:r w:rsidRPr="00BC64A5">
        <w:rPr>
          <w:rFonts w:ascii="Arial" w:hAnsi="Arial" w:cs="Arial"/>
        </w:rPr>
        <w:t xml:space="preserve">Roxwell Pre-School is a registered charity. It is not a profit-making organisation and relies on fees, funding income and occasional grants to cover its day-to-day running costs. These costs are considerable and prompt payment of fees is essential to ensure that overheads can be met. </w:t>
      </w:r>
    </w:p>
    <w:p w14:paraId="73DAADE7" w14:textId="77777777" w:rsidR="00F42D12" w:rsidRPr="00BC64A5" w:rsidRDefault="00F42D12" w:rsidP="00F42D12">
      <w:pPr>
        <w:autoSpaceDE w:val="0"/>
        <w:autoSpaceDN w:val="0"/>
        <w:adjustRightInd w:val="0"/>
        <w:spacing w:after="0" w:line="240" w:lineRule="auto"/>
        <w:rPr>
          <w:rFonts w:ascii="Arial" w:hAnsi="Arial" w:cs="Arial"/>
        </w:rPr>
      </w:pPr>
    </w:p>
    <w:p w14:paraId="274E75A0" w14:textId="77777777" w:rsidR="00F42D12" w:rsidRPr="00BC64A5" w:rsidRDefault="00F42D12" w:rsidP="00F42D12">
      <w:pPr>
        <w:autoSpaceDE w:val="0"/>
        <w:autoSpaceDN w:val="0"/>
        <w:adjustRightInd w:val="0"/>
        <w:spacing w:after="0" w:line="240" w:lineRule="auto"/>
        <w:rPr>
          <w:rFonts w:ascii="Arial" w:hAnsi="Arial" w:cs="Arial"/>
        </w:rPr>
      </w:pPr>
      <w:r w:rsidRPr="00BC64A5">
        <w:rPr>
          <w:rFonts w:ascii="Arial" w:hAnsi="Arial" w:cs="Arial"/>
        </w:rPr>
        <w:t>The late payment of Pre-School fees is detrimental both to the Pre-School and to the families involved.</w:t>
      </w:r>
    </w:p>
    <w:p w14:paraId="08033499" w14:textId="77777777" w:rsidR="00F42D12" w:rsidRPr="00BC64A5" w:rsidRDefault="00F42D12" w:rsidP="00F42D12">
      <w:pPr>
        <w:autoSpaceDE w:val="0"/>
        <w:autoSpaceDN w:val="0"/>
        <w:adjustRightInd w:val="0"/>
        <w:spacing w:after="0" w:line="240" w:lineRule="auto"/>
        <w:rPr>
          <w:rFonts w:ascii="Arial" w:hAnsi="Arial" w:cs="Arial"/>
        </w:rPr>
      </w:pPr>
    </w:p>
    <w:p w14:paraId="7E059145" w14:textId="77777777" w:rsidR="00F42D12" w:rsidRPr="00BC64A5" w:rsidRDefault="00F42D12" w:rsidP="00F42D12">
      <w:pPr>
        <w:autoSpaceDE w:val="0"/>
        <w:autoSpaceDN w:val="0"/>
        <w:adjustRightInd w:val="0"/>
        <w:spacing w:after="0" w:line="240" w:lineRule="auto"/>
        <w:rPr>
          <w:rFonts w:ascii="Arial" w:hAnsi="Arial" w:cs="Arial"/>
        </w:rPr>
      </w:pPr>
      <w:r w:rsidRPr="00BC64A5">
        <w:rPr>
          <w:rFonts w:ascii="Arial" w:hAnsi="Arial" w:cs="Arial"/>
        </w:rPr>
        <w:t>This policy is intended to minimise arrears to the Pre-School and facilitate the recovery of outstanding fee payments, whilst at the same time respecting true cases of financial hardship.</w:t>
      </w:r>
    </w:p>
    <w:p w14:paraId="36A2ED0B" w14:textId="77777777" w:rsidR="00F42D12" w:rsidRPr="00BC64A5" w:rsidRDefault="00F42D12" w:rsidP="00F42D12">
      <w:pPr>
        <w:autoSpaceDE w:val="0"/>
        <w:autoSpaceDN w:val="0"/>
        <w:adjustRightInd w:val="0"/>
        <w:spacing w:after="0" w:line="240" w:lineRule="auto"/>
        <w:rPr>
          <w:rFonts w:ascii="Arial" w:hAnsi="Arial" w:cs="Arial"/>
        </w:rPr>
      </w:pPr>
    </w:p>
    <w:p w14:paraId="236C84E8" w14:textId="77777777" w:rsidR="00F42D12" w:rsidRPr="00BC64A5" w:rsidRDefault="00F42D12" w:rsidP="00F42D12">
      <w:pPr>
        <w:autoSpaceDE w:val="0"/>
        <w:autoSpaceDN w:val="0"/>
        <w:adjustRightInd w:val="0"/>
        <w:spacing w:after="0" w:line="240" w:lineRule="auto"/>
        <w:rPr>
          <w:rFonts w:ascii="Arial" w:hAnsi="Arial" w:cs="Arial"/>
        </w:rPr>
      </w:pPr>
      <w:r w:rsidRPr="00BC64A5">
        <w:rPr>
          <w:rFonts w:ascii="Arial" w:hAnsi="Arial" w:cs="Arial"/>
        </w:rPr>
        <w:t>The Pre-School’s policy on fee notification, collection, bank holidays, unforeseen closures and arrears is summarised below:</w:t>
      </w:r>
    </w:p>
    <w:p w14:paraId="15337DD1" w14:textId="77777777" w:rsidR="00F42D12" w:rsidRPr="00BC64A5" w:rsidRDefault="00F42D12" w:rsidP="00F42D12">
      <w:pPr>
        <w:autoSpaceDE w:val="0"/>
        <w:autoSpaceDN w:val="0"/>
        <w:adjustRightInd w:val="0"/>
        <w:spacing w:after="0" w:line="240" w:lineRule="auto"/>
        <w:rPr>
          <w:rFonts w:ascii="Arial" w:hAnsi="Arial" w:cs="Arial"/>
        </w:rPr>
      </w:pPr>
    </w:p>
    <w:p w14:paraId="736E83FA"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strike/>
        </w:rPr>
      </w:pPr>
      <w:r w:rsidRPr="00BC64A5">
        <w:rPr>
          <w:rFonts w:ascii="Arial" w:hAnsi="Arial" w:cs="Arial"/>
        </w:rPr>
        <w:t>At the start of each term the Pre-School Treasurer will email each parent an invoice detailing the fees payable for the term (hard copy available on request). This notice will specify the hourly rate, the number of hours per week attended, the number of weeks in the term, the total payment due, the split of payments and their due date.</w:t>
      </w:r>
      <w:r w:rsidRPr="00BC64A5">
        <w:rPr>
          <w:rFonts w:ascii="Arial" w:hAnsi="Arial" w:cs="Arial"/>
          <w:strike/>
        </w:rPr>
        <w:t xml:space="preserve"> </w:t>
      </w:r>
    </w:p>
    <w:p w14:paraId="71CA11D7" w14:textId="77777777" w:rsidR="00F42D12" w:rsidRPr="00BC64A5" w:rsidRDefault="00F42D12" w:rsidP="00F42D12">
      <w:pPr>
        <w:pStyle w:val="ListParagraph"/>
        <w:autoSpaceDE w:val="0"/>
        <w:autoSpaceDN w:val="0"/>
        <w:adjustRightInd w:val="0"/>
        <w:spacing w:after="0" w:line="240" w:lineRule="auto"/>
        <w:ind w:left="284"/>
        <w:rPr>
          <w:rFonts w:ascii="Arial" w:hAnsi="Arial" w:cs="Arial"/>
        </w:rPr>
      </w:pPr>
    </w:p>
    <w:p w14:paraId="701B6767"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rPr>
      </w:pPr>
      <w:r w:rsidRPr="00BC64A5">
        <w:rPr>
          <w:rFonts w:ascii="Arial" w:hAnsi="Arial" w:cs="Arial"/>
        </w:rPr>
        <w:t>All bank holidays are classed as lost for funded children and are non-transferable and</w:t>
      </w:r>
      <w:r w:rsidRPr="00BC64A5">
        <w:rPr>
          <w:rFonts w:ascii="Arial" w:hAnsi="Arial" w:cs="Arial"/>
          <w:strike/>
        </w:rPr>
        <w:t xml:space="preserve"> </w:t>
      </w:r>
      <w:r w:rsidRPr="00BC64A5">
        <w:rPr>
          <w:rFonts w:ascii="Arial" w:hAnsi="Arial" w:cs="Arial"/>
        </w:rPr>
        <w:t>non-refundable.</w:t>
      </w:r>
    </w:p>
    <w:p w14:paraId="665AD5D3" w14:textId="77777777" w:rsidR="00F42D12" w:rsidRPr="00BC64A5" w:rsidRDefault="00F42D12" w:rsidP="00F42D12">
      <w:pPr>
        <w:pStyle w:val="ListParagraph"/>
        <w:autoSpaceDE w:val="0"/>
        <w:autoSpaceDN w:val="0"/>
        <w:adjustRightInd w:val="0"/>
        <w:spacing w:after="0" w:line="240" w:lineRule="auto"/>
        <w:ind w:left="284"/>
        <w:rPr>
          <w:rFonts w:ascii="Arial" w:hAnsi="Arial" w:cs="Arial"/>
        </w:rPr>
      </w:pPr>
    </w:p>
    <w:p w14:paraId="45C9DFC9"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rPr>
      </w:pPr>
      <w:r w:rsidRPr="00BC64A5">
        <w:rPr>
          <w:rFonts w:ascii="Arial" w:hAnsi="Arial" w:cs="Arial"/>
        </w:rPr>
        <w:t xml:space="preserve">Unforeseen closures that are out of the Pre-School’s control i.e. adverse weather are non-refundable and non-transferable to both funded and non-funded children as staff wages </w:t>
      </w:r>
      <w:r w:rsidR="006577BA">
        <w:rPr>
          <w:rFonts w:ascii="Arial" w:hAnsi="Arial" w:cs="Arial"/>
        </w:rPr>
        <w:t>and hall hire</w:t>
      </w:r>
      <w:r w:rsidRPr="00BC64A5">
        <w:rPr>
          <w:rFonts w:ascii="Arial" w:hAnsi="Arial" w:cs="Arial"/>
        </w:rPr>
        <w:t xml:space="preserve"> still have to be paid.</w:t>
      </w:r>
    </w:p>
    <w:p w14:paraId="6C9AFD94" w14:textId="77777777" w:rsidR="00F42D12" w:rsidRPr="00BC64A5" w:rsidRDefault="00F42D12" w:rsidP="00F42D12">
      <w:pPr>
        <w:pStyle w:val="ListParagraph"/>
        <w:autoSpaceDE w:val="0"/>
        <w:autoSpaceDN w:val="0"/>
        <w:adjustRightInd w:val="0"/>
        <w:spacing w:after="0" w:line="240" w:lineRule="auto"/>
        <w:ind w:left="284"/>
        <w:rPr>
          <w:rFonts w:ascii="Arial" w:hAnsi="Arial" w:cs="Arial"/>
        </w:rPr>
      </w:pPr>
    </w:p>
    <w:p w14:paraId="10FF159F"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rPr>
      </w:pPr>
      <w:r w:rsidRPr="00BC64A5">
        <w:rPr>
          <w:rFonts w:ascii="Arial" w:hAnsi="Arial" w:cs="Arial"/>
        </w:rPr>
        <w:t xml:space="preserve">Fees are still applicable and non-refundable/non-transferable when holidays are taken during term time.  </w:t>
      </w:r>
    </w:p>
    <w:p w14:paraId="24ED3C2C" w14:textId="77777777" w:rsidR="00F42D12" w:rsidRPr="00BC64A5" w:rsidRDefault="00F42D12" w:rsidP="00F42D12">
      <w:pPr>
        <w:pStyle w:val="ListParagraph"/>
        <w:autoSpaceDE w:val="0"/>
        <w:autoSpaceDN w:val="0"/>
        <w:adjustRightInd w:val="0"/>
        <w:spacing w:after="0" w:line="240" w:lineRule="auto"/>
        <w:ind w:left="284"/>
        <w:rPr>
          <w:rFonts w:ascii="Arial" w:hAnsi="Arial" w:cs="Arial"/>
        </w:rPr>
      </w:pPr>
    </w:p>
    <w:p w14:paraId="3C2A1B6F"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rPr>
      </w:pPr>
      <w:r w:rsidRPr="00BC64A5">
        <w:rPr>
          <w:rFonts w:ascii="Arial" w:hAnsi="Arial" w:cs="Arial"/>
        </w:rPr>
        <w:t>Pre-School fees are split monthly over the term and are usually due the Friday of the first week of term and every 4 weeks after that over the term (the term</w:t>
      </w:r>
      <w:r w:rsidR="006577BA">
        <w:rPr>
          <w:rFonts w:ascii="Arial" w:hAnsi="Arial" w:cs="Arial"/>
        </w:rPr>
        <w:t>l</w:t>
      </w:r>
      <w:r w:rsidRPr="00BC64A5">
        <w:rPr>
          <w:rFonts w:ascii="Arial" w:hAnsi="Arial" w:cs="Arial"/>
        </w:rPr>
        <w:t>y invoice will outline the specific payment dates). Payments may be made by cash, bacs payment, by cheque or childcare vouchers. If any cheque is returned as non-payment the parent is liable for any handling fee levied by Pre-School’s bank.</w:t>
      </w:r>
    </w:p>
    <w:p w14:paraId="366B34B0" w14:textId="77777777" w:rsidR="00F42D12" w:rsidRPr="00BC64A5" w:rsidRDefault="00F42D12" w:rsidP="00F42D12">
      <w:pPr>
        <w:pStyle w:val="ListParagraph"/>
        <w:autoSpaceDE w:val="0"/>
        <w:autoSpaceDN w:val="0"/>
        <w:adjustRightInd w:val="0"/>
        <w:spacing w:after="0" w:line="240" w:lineRule="auto"/>
        <w:ind w:left="284"/>
        <w:rPr>
          <w:rFonts w:ascii="Arial" w:hAnsi="Arial" w:cs="Arial"/>
        </w:rPr>
      </w:pPr>
    </w:p>
    <w:p w14:paraId="49D102BA"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rPr>
      </w:pPr>
      <w:r w:rsidRPr="00BC64A5">
        <w:rPr>
          <w:rFonts w:ascii="Arial" w:hAnsi="Arial" w:cs="Arial"/>
        </w:rPr>
        <w:t>In certain circumstances payment of fees may not be feasible. In this instance the parents of the child/children concerned must discuss and agree with the Pre-School Treasurer at the beginning of term and an alternative schedule for the payment of fees. An agreement for deferred payment is made at the discretion of the Pre-School Treasurer. All such discussions will be treated in complete confidence.</w:t>
      </w:r>
    </w:p>
    <w:p w14:paraId="72627BA6" w14:textId="77777777" w:rsidR="00F42D12" w:rsidRPr="00BC64A5" w:rsidRDefault="00F42D12" w:rsidP="00F42D12">
      <w:pPr>
        <w:pStyle w:val="ListParagraph"/>
        <w:autoSpaceDE w:val="0"/>
        <w:autoSpaceDN w:val="0"/>
        <w:adjustRightInd w:val="0"/>
        <w:spacing w:after="0" w:line="240" w:lineRule="auto"/>
        <w:ind w:left="284"/>
        <w:rPr>
          <w:rFonts w:ascii="Arial" w:hAnsi="Arial" w:cs="Arial"/>
        </w:rPr>
      </w:pPr>
    </w:p>
    <w:p w14:paraId="472E8697"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rPr>
      </w:pPr>
      <w:r w:rsidRPr="00BC64A5">
        <w:rPr>
          <w:rFonts w:ascii="Arial" w:hAnsi="Arial" w:cs="Arial"/>
        </w:rPr>
        <w:t>Exceptional arrangements may be granted on a temporary basis and/or advice can be offered as to grants that may be available.</w:t>
      </w:r>
    </w:p>
    <w:p w14:paraId="5EEE2F49" w14:textId="77777777" w:rsidR="00F42D12" w:rsidRPr="00BC64A5" w:rsidRDefault="00F42D12" w:rsidP="00F42D12">
      <w:pPr>
        <w:pStyle w:val="ListParagraph"/>
        <w:autoSpaceDE w:val="0"/>
        <w:autoSpaceDN w:val="0"/>
        <w:adjustRightInd w:val="0"/>
        <w:spacing w:after="0" w:line="240" w:lineRule="auto"/>
        <w:ind w:left="284"/>
        <w:rPr>
          <w:rFonts w:ascii="Arial" w:hAnsi="Arial" w:cs="Arial"/>
        </w:rPr>
      </w:pPr>
    </w:p>
    <w:p w14:paraId="7298FAF4"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rPr>
      </w:pPr>
      <w:r w:rsidRPr="00BC64A5">
        <w:rPr>
          <w:rFonts w:ascii="Arial" w:hAnsi="Arial" w:cs="Arial"/>
        </w:rPr>
        <w:t>The Pre-School offers a flexible payment system for families with differing means. Once children are in receipt of funding the flexible payment system will no longer be offered.</w:t>
      </w:r>
    </w:p>
    <w:p w14:paraId="71E05102" w14:textId="77777777" w:rsidR="00F42D12" w:rsidRPr="00BC64A5" w:rsidRDefault="00F42D12" w:rsidP="00F42D12">
      <w:pPr>
        <w:pStyle w:val="ListParagraph"/>
        <w:autoSpaceDE w:val="0"/>
        <w:autoSpaceDN w:val="0"/>
        <w:adjustRightInd w:val="0"/>
        <w:spacing w:after="0" w:line="240" w:lineRule="auto"/>
        <w:ind w:left="284"/>
        <w:rPr>
          <w:rFonts w:ascii="Arial" w:hAnsi="Arial" w:cs="Arial"/>
        </w:rPr>
      </w:pPr>
    </w:p>
    <w:p w14:paraId="4590A8FF" w14:textId="77777777" w:rsidR="00F42D12" w:rsidRPr="00BC64A5" w:rsidRDefault="00F42D12" w:rsidP="00F42D12">
      <w:pPr>
        <w:pStyle w:val="ListParagraph"/>
        <w:numPr>
          <w:ilvl w:val="0"/>
          <w:numId w:val="1"/>
        </w:numPr>
        <w:autoSpaceDE w:val="0"/>
        <w:autoSpaceDN w:val="0"/>
        <w:adjustRightInd w:val="0"/>
        <w:spacing w:after="0" w:line="240" w:lineRule="auto"/>
        <w:ind w:left="284" w:hanging="284"/>
        <w:rPr>
          <w:rFonts w:ascii="Arial" w:hAnsi="Arial" w:cs="Arial"/>
        </w:rPr>
      </w:pPr>
      <w:r w:rsidRPr="00BC64A5">
        <w:rPr>
          <w:rFonts w:ascii="Arial" w:hAnsi="Arial" w:cs="Arial"/>
        </w:rPr>
        <w:lastRenderedPageBreak/>
        <w:t>If a family has used the Pre-School’s services without payment being made or if their payment has been dishonoured or unacceptably delayed the following procedure will be followed:</w:t>
      </w:r>
    </w:p>
    <w:p w14:paraId="59B00E6F" w14:textId="77777777" w:rsidR="00F42D12" w:rsidRPr="00BC64A5" w:rsidRDefault="00F42D12" w:rsidP="00F42D12">
      <w:pPr>
        <w:pStyle w:val="ListParagraph"/>
        <w:numPr>
          <w:ilvl w:val="0"/>
          <w:numId w:val="1"/>
        </w:numPr>
        <w:autoSpaceDE w:val="0"/>
        <w:autoSpaceDN w:val="0"/>
        <w:adjustRightInd w:val="0"/>
        <w:spacing w:after="0" w:line="240" w:lineRule="auto"/>
        <w:rPr>
          <w:rFonts w:ascii="Arial" w:hAnsi="Arial" w:cs="Arial"/>
        </w:rPr>
      </w:pPr>
      <w:r w:rsidRPr="00BC64A5">
        <w:rPr>
          <w:rFonts w:ascii="Arial" w:hAnsi="Arial" w:cs="Arial"/>
        </w:rPr>
        <w:t>If payment has not been received 7 days following payment due date the parent will receive a verbal reminder or an informal email sent stating fees are due. If payment is received within 7 days of this no further action will be taken.</w:t>
      </w:r>
    </w:p>
    <w:p w14:paraId="5226A352" w14:textId="77777777" w:rsidR="00F42D12" w:rsidRPr="00BC64A5" w:rsidRDefault="00F42D12" w:rsidP="00F42D12">
      <w:pPr>
        <w:pStyle w:val="ListParagraph"/>
        <w:numPr>
          <w:ilvl w:val="0"/>
          <w:numId w:val="1"/>
        </w:numPr>
        <w:autoSpaceDE w:val="0"/>
        <w:autoSpaceDN w:val="0"/>
        <w:adjustRightInd w:val="0"/>
        <w:spacing w:after="0" w:line="240" w:lineRule="auto"/>
        <w:rPr>
          <w:rFonts w:ascii="Arial" w:hAnsi="Arial" w:cs="Arial"/>
        </w:rPr>
      </w:pPr>
      <w:r w:rsidRPr="00BC64A5">
        <w:rPr>
          <w:rFonts w:ascii="Arial" w:hAnsi="Arial" w:cs="Arial"/>
        </w:rPr>
        <w:t>Should no payment be made, or no deferred payment schedule agreed by the end of the second full week following payment due date the Pre-School Treasurer will issue a written reminder notice to the parent asking for payment within 7 days. An administration fee of £10 will be added to the fees due. The option of agreeing a deferred payment schedule is no longer available. If payment is received within this time no further action will be taken.</w:t>
      </w:r>
    </w:p>
    <w:p w14:paraId="2F546951" w14:textId="77777777" w:rsidR="00F42D12" w:rsidRPr="00BC64A5" w:rsidRDefault="00F42D12" w:rsidP="00F42D12">
      <w:pPr>
        <w:pStyle w:val="ListParagraph"/>
        <w:numPr>
          <w:ilvl w:val="0"/>
          <w:numId w:val="1"/>
        </w:numPr>
        <w:autoSpaceDE w:val="0"/>
        <w:autoSpaceDN w:val="0"/>
        <w:adjustRightInd w:val="0"/>
        <w:spacing w:after="0" w:line="240" w:lineRule="auto"/>
        <w:rPr>
          <w:rFonts w:ascii="Arial" w:hAnsi="Arial" w:cs="Arial"/>
        </w:rPr>
      </w:pPr>
      <w:r w:rsidRPr="00BC64A5">
        <w:rPr>
          <w:rFonts w:ascii="Arial" w:hAnsi="Arial" w:cs="Arial"/>
        </w:rPr>
        <w:t>If no payment is received within 7 days a further written reminder will be issued requesting immediate payment with an additional administration fee of £10. At this stage the child/children will be unable to use Pre-School services until payment has been made in full. If payment is received within 7 days no further action will be taken and the child/children may resume attendance at Pre-School</w:t>
      </w:r>
    </w:p>
    <w:p w14:paraId="54590AD0" w14:textId="77777777" w:rsidR="00F42D12" w:rsidRPr="00BC64A5" w:rsidRDefault="00F42D12" w:rsidP="00F42D12">
      <w:pPr>
        <w:pStyle w:val="ListParagraph"/>
        <w:numPr>
          <w:ilvl w:val="0"/>
          <w:numId w:val="1"/>
        </w:numPr>
        <w:autoSpaceDE w:val="0"/>
        <w:autoSpaceDN w:val="0"/>
        <w:adjustRightInd w:val="0"/>
        <w:spacing w:after="0" w:line="240" w:lineRule="auto"/>
        <w:rPr>
          <w:rFonts w:ascii="Arial" w:hAnsi="Arial" w:cs="Arial"/>
        </w:rPr>
      </w:pPr>
      <w:r w:rsidRPr="00BC64A5">
        <w:rPr>
          <w:rFonts w:ascii="Arial" w:hAnsi="Arial" w:cs="Arial"/>
        </w:rPr>
        <w:t>If no payment is made then the Pre-School reserves the right to take appropriate legal action to recover fees arrears. It is the Pre-School’s policy to pursue all unpaid fees through the small claims procedure in the County Court.</w:t>
      </w:r>
    </w:p>
    <w:p w14:paraId="7700A4DA" w14:textId="77777777" w:rsidR="00F42D12" w:rsidRPr="00BC64A5" w:rsidRDefault="00F42D12" w:rsidP="00F42D12">
      <w:pPr>
        <w:pStyle w:val="ListParagraph"/>
        <w:autoSpaceDE w:val="0"/>
        <w:autoSpaceDN w:val="0"/>
        <w:adjustRightInd w:val="0"/>
        <w:spacing w:after="0" w:line="240" w:lineRule="auto"/>
        <w:rPr>
          <w:rFonts w:ascii="Arial" w:hAnsi="Arial" w:cs="Arial"/>
        </w:rPr>
      </w:pPr>
    </w:p>
    <w:p w14:paraId="6EC1307C" w14:textId="77777777" w:rsidR="00B778A9" w:rsidRDefault="00F42D12" w:rsidP="00F42D12">
      <w:pPr>
        <w:rPr>
          <w:rFonts w:ascii="Arial" w:hAnsi="Arial" w:cs="Arial"/>
        </w:rPr>
      </w:pPr>
      <w:r w:rsidRPr="00BC64A5">
        <w:rPr>
          <w:rFonts w:ascii="Arial" w:hAnsi="Arial" w:cs="Arial"/>
        </w:rPr>
        <w:t>A month’s notice is required to terminate a child’s place at Pre-School. Failure to give a month’s notice will result in a month’s fees being charged to cover loss of revenue.</w:t>
      </w:r>
    </w:p>
    <w:p w14:paraId="046DF777" w14:textId="77777777" w:rsidR="00F42D12" w:rsidRDefault="00F42D12" w:rsidP="00F42D12">
      <w:pPr>
        <w:rPr>
          <w:rFonts w:ascii="Arial" w:hAnsi="Arial" w:cs="Arial"/>
        </w:rPr>
      </w:pPr>
    </w:p>
    <w:p w14:paraId="09BB51CC" w14:textId="77777777" w:rsidR="00F42D12" w:rsidRDefault="00F42D12" w:rsidP="00F42D12">
      <w:pPr>
        <w:rPr>
          <w:sz w:val="24"/>
          <w:szCs w:val="24"/>
        </w:rPr>
      </w:pPr>
    </w:p>
    <w:tbl>
      <w:tblPr>
        <w:tblW w:w="5292" w:type="pct"/>
        <w:tblInd w:w="107" w:type="dxa"/>
        <w:tblLook w:val="01E0" w:firstRow="1" w:lastRow="1" w:firstColumn="1" w:lastColumn="1" w:noHBand="0" w:noVBand="0"/>
      </w:tblPr>
      <w:tblGrid>
        <w:gridCol w:w="3995"/>
        <w:gridCol w:w="3368"/>
        <w:gridCol w:w="2190"/>
      </w:tblGrid>
      <w:tr w:rsidR="00074B49" w:rsidRPr="00074B49" w14:paraId="11B571B6" w14:textId="77777777" w:rsidTr="00074B49">
        <w:tc>
          <w:tcPr>
            <w:tcW w:w="2091" w:type="pct"/>
            <w:hideMark/>
          </w:tcPr>
          <w:p w14:paraId="723DB01C" w14:textId="77777777" w:rsidR="00074B49" w:rsidRPr="00074B49" w:rsidRDefault="00074B49" w:rsidP="00074B49">
            <w:pPr>
              <w:spacing w:after="0" w:line="360" w:lineRule="auto"/>
              <w:rPr>
                <w:rFonts w:ascii="Arial" w:eastAsia="Times New Roman" w:hAnsi="Arial" w:cs="Arial"/>
                <w:sz w:val="24"/>
                <w:szCs w:val="24"/>
              </w:rPr>
            </w:pPr>
            <w:r w:rsidRPr="00074B49">
              <w:rPr>
                <w:rFonts w:ascii="Arial" w:eastAsia="Times New Roman" w:hAnsi="Arial" w:cs="Arial"/>
              </w:rPr>
              <w:t>This policy was adopted by</w:t>
            </w:r>
          </w:p>
        </w:tc>
        <w:tc>
          <w:tcPr>
            <w:tcW w:w="1763" w:type="pct"/>
            <w:tcBorders>
              <w:top w:val="nil"/>
              <w:left w:val="nil"/>
              <w:bottom w:val="single" w:sz="4" w:space="0" w:color="7030A0"/>
              <w:right w:val="nil"/>
            </w:tcBorders>
          </w:tcPr>
          <w:p w14:paraId="439A1A6F" w14:textId="77777777" w:rsidR="00074B49" w:rsidRPr="00074B49" w:rsidRDefault="00074B49" w:rsidP="00074B49">
            <w:pPr>
              <w:spacing w:after="0" w:line="360" w:lineRule="auto"/>
              <w:rPr>
                <w:rFonts w:ascii="Arial" w:eastAsia="Times New Roman" w:hAnsi="Arial" w:cs="Arial"/>
                <w:sz w:val="24"/>
                <w:szCs w:val="24"/>
              </w:rPr>
            </w:pPr>
          </w:p>
        </w:tc>
        <w:tc>
          <w:tcPr>
            <w:tcW w:w="1146" w:type="pct"/>
            <w:hideMark/>
          </w:tcPr>
          <w:p w14:paraId="09F4DC55" w14:textId="77777777" w:rsidR="00074B49" w:rsidRPr="00074B49" w:rsidRDefault="00074B49" w:rsidP="00074B49">
            <w:pPr>
              <w:spacing w:after="0" w:line="360" w:lineRule="auto"/>
              <w:rPr>
                <w:rFonts w:ascii="Arial" w:eastAsia="Times New Roman" w:hAnsi="Arial" w:cs="Arial"/>
                <w:i/>
                <w:sz w:val="24"/>
                <w:szCs w:val="24"/>
              </w:rPr>
            </w:pPr>
            <w:r w:rsidRPr="00074B49">
              <w:rPr>
                <w:rFonts w:ascii="Arial" w:eastAsia="Times New Roman" w:hAnsi="Arial" w:cs="Arial"/>
                <w:i/>
              </w:rPr>
              <w:t>(name of provider)</w:t>
            </w:r>
          </w:p>
        </w:tc>
      </w:tr>
      <w:tr w:rsidR="00074B49" w:rsidRPr="00074B49" w14:paraId="2F82D5E6" w14:textId="77777777" w:rsidTr="00074B49">
        <w:tc>
          <w:tcPr>
            <w:tcW w:w="2091" w:type="pct"/>
            <w:hideMark/>
          </w:tcPr>
          <w:p w14:paraId="78D81BDF" w14:textId="77777777" w:rsidR="00074B49" w:rsidRPr="00074B49" w:rsidRDefault="00074B49" w:rsidP="00074B49">
            <w:pPr>
              <w:spacing w:after="0" w:line="360" w:lineRule="auto"/>
              <w:rPr>
                <w:rFonts w:ascii="Arial" w:eastAsia="Times New Roman" w:hAnsi="Arial" w:cs="Arial"/>
                <w:sz w:val="24"/>
                <w:szCs w:val="24"/>
              </w:rPr>
            </w:pPr>
            <w:r w:rsidRPr="00074B49">
              <w:rPr>
                <w:rFonts w:ascii="Arial" w:eastAsia="Times New Roman" w:hAnsi="Arial" w:cs="Arial"/>
              </w:rPr>
              <w:t>On</w:t>
            </w:r>
          </w:p>
        </w:tc>
        <w:tc>
          <w:tcPr>
            <w:tcW w:w="1763" w:type="pct"/>
            <w:tcBorders>
              <w:top w:val="single" w:sz="4" w:space="0" w:color="7030A0"/>
              <w:left w:val="nil"/>
              <w:bottom w:val="single" w:sz="4" w:space="0" w:color="7030A0"/>
              <w:right w:val="nil"/>
            </w:tcBorders>
          </w:tcPr>
          <w:p w14:paraId="15B2222A" w14:textId="77777777" w:rsidR="00074B49" w:rsidRPr="00074B49" w:rsidRDefault="00074B49" w:rsidP="00074B49">
            <w:pPr>
              <w:spacing w:after="0" w:line="360" w:lineRule="auto"/>
              <w:rPr>
                <w:rFonts w:ascii="Arial" w:eastAsia="Times New Roman" w:hAnsi="Arial" w:cs="Arial"/>
                <w:sz w:val="24"/>
                <w:szCs w:val="24"/>
              </w:rPr>
            </w:pPr>
          </w:p>
        </w:tc>
        <w:tc>
          <w:tcPr>
            <w:tcW w:w="1146" w:type="pct"/>
            <w:hideMark/>
          </w:tcPr>
          <w:p w14:paraId="6DD56B50" w14:textId="77777777" w:rsidR="00074B49" w:rsidRPr="00074B49" w:rsidRDefault="00074B49" w:rsidP="00074B49">
            <w:pPr>
              <w:spacing w:after="0" w:line="360" w:lineRule="auto"/>
              <w:rPr>
                <w:rFonts w:ascii="Arial" w:eastAsia="Times New Roman" w:hAnsi="Arial" w:cs="Arial"/>
                <w:i/>
                <w:sz w:val="24"/>
                <w:szCs w:val="24"/>
              </w:rPr>
            </w:pPr>
            <w:r w:rsidRPr="00074B49">
              <w:rPr>
                <w:rFonts w:ascii="Arial" w:eastAsia="Times New Roman" w:hAnsi="Arial" w:cs="Arial"/>
                <w:i/>
              </w:rPr>
              <w:t>(date)</w:t>
            </w:r>
          </w:p>
        </w:tc>
      </w:tr>
      <w:tr w:rsidR="00074B49" w:rsidRPr="00074B49" w14:paraId="6E7A9C40" w14:textId="77777777" w:rsidTr="00074B49">
        <w:tc>
          <w:tcPr>
            <w:tcW w:w="2091" w:type="pct"/>
            <w:hideMark/>
          </w:tcPr>
          <w:p w14:paraId="49549984" w14:textId="77777777" w:rsidR="00074B49" w:rsidRPr="00074B49" w:rsidRDefault="00074B49" w:rsidP="00074B49">
            <w:pPr>
              <w:spacing w:after="0" w:line="360" w:lineRule="auto"/>
              <w:rPr>
                <w:rFonts w:ascii="Arial" w:eastAsia="Times New Roman" w:hAnsi="Arial" w:cs="Arial"/>
                <w:sz w:val="24"/>
                <w:szCs w:val="24"/>
              </w:rPr>
            </w:pPr>
            <w:r w:rsidRPr="00074B49">
              <w:rPr>
                <w:rFonts w:ascii="Arial" w:eastAsia="Times New Roman" w:hAnsi="Arial" w:cs="Arial"/>
              </w:rPr>
              <w:t>Date to be reviewed</w:t>
            </w:r>
          </w:p>
        </w:tc>
        <w:tc>
          <w:tcPr>
            <w:tcW w:w="1763" w:type="pct"/>
            <w:tcBorders>
              <w:top w:val="single" w:sz="4" w:space="0" w:color="7030A0"/>
              <w:left w:val="nil"/>
              <w:bottom w:val="single" w:sz="4" w:space="0" w:color="7030A0"/>
              <w:right w:val="nil"/>
            </w:tcBorders>
          </w:tcPr>
          <w:p w14:paraId="4D92494D" w14:textId="77777777" w:rsidR="00074B49" w:rsidRPr="00074B49" w:rsidRDefault="00074B49" w:rsidP="00074B49">
            <w:pPr>
              <w:spacing w:after="0" w:line="360" w:lineRule="auto"/>
              <w:rPr>
                <w:rFonts w:ascii="Arial" w:eastAsia="Times New Roman" w:hAnsi="Arial" w:cs="Arial"/>
                <w:sz w:val="24"/>
                <w:szCs w:val="24"/>
              </w:rPr>
            </w:pPr>
          </w:p>
        </w:tc>
        <w:tc>
          <w:tcPr>
            <w:tcW w:w="1146" w:type="pct"/>
            <w:hideMark/>
          </w:tcPr>
          <w:p w14:paraId="0012DB7B" w14:textId="77777777" w:rsidR="00074B49" w:rsidRPr="00074B49" w:rsidRDefault="00074B49" w:rsidP="00074B49">
            <w:pPr>
              <w:spacing w:after="0" w:line="360" w:lineRule="auto"/>
              <w:rPr>
                <w:rFonts w:ascii="Arial" w:eastAsia="Times New Roman" w:hAnsi="Arial" w:cs="Arial"/>
                <w:i/>
                <w:sz w:val="24"/>
                <w:szCs w:val="24"/>
              </w:rPr>
            </w:pPr>
            <w:r w:rsidRPr="00074B49">
              <w:rPr>
                <w:rFonts w:ascii="Arial" w:eastAsia="Times New Roman" w:hAnsi="Arial" w:cs="Arial"/>
                <w:i/>
              </w:rPr>
              <w:t>(date)</w:t>
            </w:r>
          </w:p>
        </w:tc>
      </w:tr>
      <w:tr w:rsidR="00074B49" w:rsidRPr="00074B49" w14:paraId="33A8593D" w14:textId="77777777" w:rsidTr="00074B49">
        <w:tc>
          <w:tcPr>
            <w:tcW w:w="2091" w:type="pct"/>
            <w:hideMark/>
          </w:tcPr>
          <w:p w14:paraId="70C947A6" w14:textId="77777777" w:rsidR="00074B49" w:rsidRPr="00074B49" w:rsidRDefault="00074B49" w:rsidP="00074B49">
            <w:pPr>
              <w:spacing w:after="0" w:line="360" w:lineRule="auto"/>
              <w:rPr>
                <w:rFonts w:ascii="Arial" w:eastAsia="Times New Roman" w:hAnsi="Arial" w:cs="Arial"/>
                <w:sz w:val="24"/>
                <w:szCs w:val="24"/>
              </w:rPr>
            </w:pPr>
            <w:r w:rsidRPr="00074B49">
              <w:rPr>
                <w:rFonts w:ascii="Arial" w:eastAsia="Times New Roman" w:hAnsi="Arial" w:cs="Arial"/>
              </w:rPr>
              <w:t>Signed on behalf of the provider</w:t>
            </w:r>
          </w:p>
        </w:tc>
        <w:tc>
          <w:tcPr>
            <w:tcW w:w="2909" w:type="pct"/>
            <w:gridSpan w:val="2"/>
            <w:tcBorders>
              <w:top w:val="nil"/>
              <w:left w:val="nil"/>
              <w:bottom w:val="single" w:sz="4" w:space="0" w:color="7030A0"/>
              <w:right w:val="nil"/>
            </w:tcBorders>
          </w:tcPr>
          <w:p w14:paraId="74CE9147" w14:textId="77777777" w:rsidR="00074B49" w:rsidRPr="00074B49" w:rsidRDefault="00074B49" w:rsidP="00074B49">
            <w:pPr>
              <w:spacing w:after="0" w:line="360" w:lineRule="auto"/>
              <w:rPr>
                <w:rFonts w:ascii="Arial" w:eastAsia="Times New Roman" w:hAnsi="Arial" w:cs="Arial"/>
                <w:sz w:val="24"/>
                <w:szCs w:val="24"/>
              </w:rPr>
            </w:pPr>
          </w:p>
        </w:tc>
      </w:tr>
      <w:tr w:rsidR="00074B49" w:rsidRPr="00074B49" w14:paraId="66FBE8C6" w14:textId="77777777" w:rsidTr="00074B49">
        <w:tc>
          <w:tcPr>
            <w:tcW w:w="2091" w:type="pct"/>
            <w:hideMark/>
          </w:tcPr>
          <w:p w14:paraId="5C744A28" w14:textId="77777777" w:rsidR="00074B49" w:rsidRPr="00074B49" w:rsidRDefault="00074B49" w:rsidP="00074B49">
            <w:pPr>
              <w:spacing w:after="0" w:line="360" w:lineRule="auto"/>
              <w:rPr>
                <w:rFonts w:ascii="Arial" w:eastAsia="Times New Roman" w:hAnsi="Arial" w:cs="Arial"/>
                <w:sz w:val="24"/>
                <w:szCs w:val="24"/>
              </w:rPr>
            </w:pPr>
            <w:r w:rsidRPr="00074B49">
              <w:rPr>
                <w:rFonts w:ascii="Arial" w:eastAsia="Times New Roman" w:hAnsi="Arial" w:cs="Arial"/>
              </w:rPr>
              <w:t>Name of signatory</w:t>
            </w:r>
          </w:p>
        </w:tc>
        <w:tc>
          <w:tcPr>
            <w:tcW w:w="2909" w:type="pct"/>
            <w:gridSpan w:val="2"/>
            <w:tcBorders>
              <w:top w:val="single" w:sz="4" w:space="0" w:color="7030A0"/>
              <w:left w:val="nil"/>
              <w:bottom w:val="single" w:sz="4" w:space="0" w:color="7030A0"/>
              <w:right w:val="nil"/>
            </w:tcBorders>
          </w:tcPr>
          <w:p w14:paraId="744DC7EE" w14:textId="77777777" w:rsidR="00074B49" w:rsidRPr="00074B49" w:rsidRDefault="00074B49" w:rsidP="00074B49">
            <w:pPr>
              <w:spacing w:after="0" w:line="360" w:lineRule="auto"/>
              <w:rPr>
                <w:rFonts w:ascii="Arial" w:eastAsia="Times New Roman" w:hAnsi="Arial" w:cs="Arial"/>
                <w:sz w:val="24"/>
                <w:szCs w:val="24"/>
              </w:rPr>
            </w:pPr>
          </w:p>
        </w:tc>
      </w:tr>
      <w:tr w:rsidR="00074B49" w:rsidRPr="00074B49" w14:paraId="5B245EEF" w14:textId="77777777" w:rsidTr="00074B49">
        <w:tc>
          <w:tcPr>
            <w:tcW w:w="2091" w:type="pct"/>
            <w:hideMark/>
          </w:tcPr>
          <w:p w14:paraId="691DE2BF" w14:textId="77777777" w:rsidR="00074B49" w:rsidRPr="00074B49" w:rsidRDefault="00074B49" w:rsidP="00074B49">
            <w:pPr>
              <w:spacing w:after="0" w:line="360" w:lineRule="auto"/>
              <w:rPr>
                <w:rFonts w:ascii="Arial" w:eastAsia="Times New Roman" w:hAnsi="Arial" w:cs="Arial"/>
                <w:sz w:val="24"/>
                <w:szCs w:val="24"/>
              </w:rPr>
            </w:pPr>
            <w:r w:rsidRPr="00074B49">
              <w:rPr>
                <w:rFonts w:ascii="Arial" w:eastAsia="Times New Roman" w:hAnsi="Arial" w:cs="Arial"/>
              </w:rPr>
              <w:t>Role of signatory (e.g. chair, director or owner)</w:t>
            </w:r>
          </w:p>
        </w:tc>
        <w:tc>
          <w:tcPr>
            <w:tcW w:w="2909" w:type="pct"/>
            <w:gridSpan w:val="2"/>
            <w:tcBorders>
              <w:top w:val="single" w:sz="4" w:space="0" w:color="7030A0"/>
              <w:left w:val="nil"/>
              <w:bottom w:val="single" w:sz="4" w:space="0" w:color="7030A0"/>
              <w:right w:val="nil"/>
            </w:tcBorders>
          </w:tcPr>
          <w:p w14:paraId="3A90AC07" w14:textId="77777777" w:rsidR="00074B49" w:rsidRPr="00074B49" w:rsidRDefault="00074B49" w:rsidP="00074B49">
            <w:pPr>
              <w:spacing w:after="0" w:line="360" w:lineRule="auto"/>
              <w:rPr>
                <w:rFonts w:ascii="Arial" w:eastAsia="Times New Roman" w:hAnsi="Arial" w:cs="Arial"/>
                <w:sz w:val="24"/>
                <w:szCs w:val="24"/>
              </w:rPr>
            </w:pPr>
          </w:p>
        </w:tc>
      </w:tr>
    </w:tbl>
    <w:p w14:paraId="1D5AE13A" w14:textId="77777777" w:rsidR="00074B49" w:rsidRDefault="00074B49">
      <w:pPr>
        <w:rPr>
          <w:sz w:val="24"/>
          <w:szCs w:val="24"/>
        </w:rPr>
      </w:pPr>
    </w:p>
    <w:sectPr w:rsidR="00074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807"/>
    <w:multiLevelType w:val="hybridMultilevel"/>
    <w:tmpl w:val="32BE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49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B7"/>
    <w:rsid w:val="00002B8D"/>
    <w:rsid w:val="000054B7"/>
    <w:rsid w:val="00027F05"/>
    <w:rsid w:val="00033A4D"/>
    <w:rsid w:val="00033E0F"/>
    <w:rsid w:val="0004767C"/>
    <w:rsid w:val="000506C5"/>
    <w:rsid w:val="000523B8"/>
    <w:rsid w:val="000527C5"/>
    <w:rsid w:val="00053641"/>
    <w:rsid w:val="000621FF"/>
    <w:rsid w:val="00064537"/>
    <w:rsid w:val="00067442"/>
    <w:rsid w:val="00071B4F"/>
    <w:rsid w:val="00074B49"/>
    <w:rsid w:val="0007644B"/>
    <w:rsid w:val="00084654"/>
    <w:rsid w:val="0009744B"/>
    <w:rsid w:val="000B42EA"/>
    <w:rsid w:val="000C6D9A"/>
    <w:rsid w:val="000F1AFF"/>
    <w:rsid w:val="000F3C03"/>
    <w:rsid w:val="001047FB"/>
    <w:rsid w:val="0010565C"/>
    <w:rsid w:val="0011612B"/>
    <w:rsid w:val="00136F55"/>
    <w:rsid w:val="0013720F"/>
    <w:rsid w:val="00144DE8"/>
    <w:rsid w:val="00146792"/>
    <w:rsid w:val="001575E0"/>
    <w:rsid w:val="00160278"/>
    <w:rsid w:val="00162A51"/>
    <w:rsid w:val="001668EB"/>
    <w:rsid w:val="001776D8"/>
    <w:rsid w:val="00182A6C"/>
    <w:rsid w:val="00196197"/>
    <w:rsid w:val="0019737E"/>
    <w:rsid w:val="001A096B"/>
    <w:rsid w:val="001A2D8B"/>
    <w:rsid w:val="001A544B"/>
    <w:rsid w:val="001A674A"/>
    <w:rsid w:val="001B49C4"/>
    <w:rsid w:val="001B51F7"/>
    <w:rsid w:val="001B7ED5"/>
    <w:rsid w:val="001C69F0"/>
    <w:rsid w:val="001D77AD"/>
    <w:rsid w:val="001E2A6B"/>
    <w:rsid w:val="001E3488"/>
    <w:rsid w:val="001F04D0"/>
    <w:rsid w:val="001F534F"/>
    <w:rsid w:val="00206A52"/>
    <w:rsid w:val="00207B2E"/>
    <w:rsid w:val="002247FA"/>
    <w:rsid w:val="002441E7"/>
    <w:rsid w:val="00245CFE"/>
    <w:rsid w:val="00250D43"/>
    <w:rsid w:val="00250FD7"/>
    <w:rsid w:val="0025710E"/>
    <w:rsid w:val="00261FCD"/>
    <w:rsid w:val="002667E3"/>
    <w:rsid w:val="002973EF"/>
    <w:rsid w:val="00297B5C"/>
    <w:rsid w:val="002A668E"/>
    <w:rsid w:val="002B59D2"/>
    <w:rsid w:val="002C51F9"/>
    <w:rsid w:val="002C5BC0"/>
    <w:rsid w:val="002D2D4D"/>
    <w:rsid w:val="002D6911"/>
    <w:rsid w:val="002E4C15"/>
    <w:rsid w:val="002F593C"/>
    <w:rsid w:val="00312A24"/>
    <w:rsid w:val="00313398"/>
    <w:rsid w:val="00317AFB"/>
    <w:rsid w:val="0032334A"/>
    <w:rsid w:val="003247C2"/>
    <w:rsid w:val="00340443"/>
    <w:rsid w:val="003432B7"/>
    <w:rsid w:val="003864FF"/>
    <w:rsid w:val="0039161F"/>
    <w:rsid w:val="0039432B"/>
    <w:rsid w:val="003D08C3"/>
    <w:rsid w:val="003D4016"/>
    <w:rsid w:val="003D6654"/>
    <w:rsid w:val="003E135C"/>
    <w:rsid w:val="003E6BAB"/>
    <w:rsid w:val="003F315F"/>
    <w:rsid w:val="004049CD"/>
    <w:rsid w:val="0041186F"/>
    <w:rsid w:val="00412AAA"/>
    <w:rsid w:val="00413E4E"/>
    <w:rsid w:val="00432110"/>
    <w:rsid w:val="00435632"/>
    <w:rsid w:val="0044004F"/>
    <w:rsid w:val="00441976"/>
    <w:rsid w:val="004436B9"/>
    <w:rsid w:val="00445271"/>
    <w:rsid w:val="00446F4E"/>
    <w:rsid w:val="0045280D"/>
    <w:rsid w:val="00461365"/>
    <w:rsid w:val="00472908"/>
    <w:rsid w:val="00474F71"/>
    <w:rsid w:val="00476BBC"/>
    <w:rsid w:val="004953DA"/>
    <w:rsid w:val="004A460A"/>
    <w:rsid w:val="004A6344"/>
    <w:rsid w:val="004A7C7B"/>
    <w:rsid w:val="004B4392"/>
    <w:rsid w:val="004B60A0"/>
    <w:rsid w:val="004B70EC"/>
    <w:rsid w:val="004C60E3"/>
    <w:rsid w:val="004D2719"/>
    <w:rsid w:val="004F6650"/>
    <w:rsid w:val="004F6979"/>
    <w:rsid w:val="00501E2E"/>
    <w:rsid w:val="00513A42"/>
    <w:rsid w:val="005218B5"/>
    <w:rsid w:val="00521ABD"/>
    <w:rsid w:val="00540090"/>
    <w:rsid w:val="00541E4A"/>
    <w:rsid w:val="00563FA9"/>
    <w:rsid w:val="005645A1"/>
    <w:rsid w:val="00575DB7"/>
    <w:rsid w:val="00581354"/>
    <w:rsid w:val="00585D0F"/>
    <w:rsid w:val="00586515"/>
    <w:rsid w:val="005874C4"/>
    <w:rsid w:val="00590D17"/>
    <w:rsid w:val="005922CB"/>
    <w:rsid w:val="005944A0"/>
    <w:rsid w:val="0059478B"/>
    <w:rsid w:val="00597A4A"/>
    <w:rsid w:val="005D2696"/>
    <w:rsid w:val="005D2AA3"/>
    <w:rsid w:val="005D7128"/>
    <w:rsid w:val="005F5A7F"/>
    <w:rsid w:val="0060215F"/>
    <w:rsid w:val="006064FB"/>
    <w:rsid w:val="0061278D"/>
    <w:rsid w:val="0061310D"/>
    <w:rsid w:val="00625729"/>
    <w:rsid w:val="00633BC3"/>
    <w:rsid w:val="00635C5C"/>
    <w:rsid w:val="006458BD"/>
    <w:rsid w:val="00646F4E"/>
    <w:rsid w:val="006577BA"/>
    <w:rsid w:val="006644AA"/>
    <w:rsid w:val="00670A45"/>
    <w:rsid w:val="006A224D"/>
    <w:rsid w:val="006B0DA3"/>
    <w:rsid w:val="006C57B9"/>
    <w:rsid w:val="006D049A"/>
    <w:rsid w:val="006D263F"/>
    <w:rsid w:val="006D7EE6"/>
    <w:rsid w:val="006E26CF"/>
    <w:rsid w:val="0070228D"/>
    <w:rsid w:val="007243DE"/>
    <w:rsid w:val="00732A1D"/>
    <w:rsid w:val="00746BA9"/>
    <w:rsid w:val="00756F2F"/>
    <w:rsid w:val="007579CB"/>
    <w:rsid w:val="00762E49"/>
    <w:rsid w:val="00776B3B"/>
    <w:rsid w:val="007A01AB"/>
    <w:rsid w:val="007B1C33"/>
    <w:rsid w:val="007B5C8E"/>
    <w:rsid w:val="007C56AD"/>
    <w:rsid w:val="007D7E5B"/>
    <w:rsid w:val="007E5022"/>
    <w:rsid w:val="0080581B"/>
    <w:rsid w:val="0080728E"/>
    <w:rsid w:val="008147E9"/>
    <w:rsid w:val="00824990"/>
    <w:rsid w:val="00835D4E"/>
    <w:rsid w:val="00857140"/>
    <w:rsid w:val="008700E4"/>
    <w:rsid w:val="00882523"/>
    <w:rsid w:val="008846C6"/>
    <w:rsid w:val="00885F96"/>
    <w:rsid w:val="008877F3"/>
    <w:rsid w:val="00887EE3"/>
    <w:rsid w:val="00892993"/>
    <w:rsid w:val="008A797A"/>
    <w:rsid w:val="008B4E01"/>
    <w:rsid w:val="008B66CA"/>
    <w:rsid w:val="008B7E1D"/>
    <w:rsid w:val="008C4F09"/>
    <w:rsid w:val="008D7B3A"/>
    <w:rsid w:val="008E61D5"/>
    <w:rsid w:val="008E7077"/>
    <w:rsid w:val="008F0412"/>
    <w:rsid w:val="008F1A3F"/>
    <w:rsid w:val="008F3A80"/>
    <w:rsid w:val="008F3EA5"/>
    <w:rsid w:val="008F6248"/>
    <w:rsid w:val="009048C0"/>
    <w:rsid w:val="009224DF"/>
    <w:rsid w:val="00926C89"/>
    <w:rsid w:val="00927D87"/>
    <w:rsid w:val="00934805"/>
    <w:rsid w:val="0093484F"/>
    <w:rsid w:val="009354FD"/>
    <w:rsid w:val="009361CF"/>
    <w:rsid w:val="009534A6"/>
    <w:rsid w:val="0096121A"/>
    <w:rsid w:val="009650D6"/>
    <w:rsid w:val="00977C10"/>
    <w:rsid w:val="00992D7E"/>
    <w:rsid w:val="00996699"/>
    <w:rsid w:val="009A5E7A"/>
    <w:rsid w:val="009A764B"/>
    <w:rsid w:val="009A78FB"/>
    <w:rsid w:val="009B2CDC"/>
    <w:rsid w:val="009F3A29"/>
    <w:rsid w:val="00A10647"/>
    <w:rsid w:val="00A12972"/>
    <w:rsid w:val="00A13BFA"/>
    <w:rsid w:val="00A16F4F"/>
    <w:rsid w:val="00A30BD8"/>
    <w:rsid w:val="00A314E0"/>
    <w:rsid w:val="00A40ED0"/>
    <w:rsid w:val="00A51722"/>
    <w:rsid w:val="00A53D5D"/>
    <w:rsid w:val="00A5778E"/>
    <w:rsid w:val="00A578ED"/>
    <w:rsid w:val="00A62F45"/>
    <w:rsid w:val="00A63BD2"/>
    <w:rsid w:val="00A7338F"/>
    <w:rsid w:val="00A839E0"/>
    <w:rsid w:val="00A94EF6"/>
    <w:rsid w:val="00AA34BC"/>
    <w:rsid w:val="00AA6C56"/>
    <w:rsid w:val="00AC1777"/>
    <w:rsid w:val="00AC7405"/>
    <w:rsid w:val="00AD03B2"/>
    <w:rsid w:val="00AE3B34"/>
    <w:rsid w:val="00B02F3C"/>
    <w:rsid w:val="00B07C4B"/>
    <w:rsid w:val="00B1433B"/>
    <w:rsid w:val="00B171FA"/>
    <w:rsid w:val="00B221A2"/>
    <w:rsid w:val="00B26730"/>
    <w:rsid w:val="00B47B86"/>
    <w:rsid w:val="00B54B36"/>
    <w:rsid w:val="00B602BE"/>
    <w:rsid w:val="00B63149"/>
    <w:rsid w:val="00B650AE"/>
    <w:rsid w:val="00B74B55"/>
    <w:rsid w:val="00B778A9"/>
    <w:rsid w:val="00BA755A"/>
    <w:rsid w:val="00BB27B3"/>
    <w:rsid w:val="00BB2F4D"/>
    <w:rsid w:val="00BB3093"/>
    <w:rsid w:val="00BB519E"/>
    <w:rsid w:val="00BD777E"/>
    <w:rsid w:val="00BE2DD6"/>
    <w:rsid w:val="00BE766F"/>
    <w:rsid w:val="00BF02D0"/>
    <w:rsid w:val="00BF289D"/>
    <w:rsid w:val="00BF2B77"/>
    <w:rsid w:val="00BF3AB2"/>
    <w:rsid w:val="00C00472"/>
    <w:rsid w:val="00C0444F"/>
    <w:rsid w:val="00C07D3A"/>
    <w:rsid w:val="00C10538"/>
    <w:rsid w:val="00C22769"/>
    <w:rsid w:val="00C37A94"/>
    <w:rsid w:val="00C41A79"/>
    <w:rsid w:val="00C41B0D"/>
    <w:rsid w:val="00C61F2B"/>
    <w:rsid w:val="00C77582"/>
    <w:rsid w:val="00C836C2"/>
    <w:rsid w:val="00C85519"/>
    <w:rsid w:val="00C9649F"/>
    <w:rsid w:val="00C97F53"/>
    <w:rsid w:val="00CA10C0"/>
    <w:rsid w:val="00CA6C24"/>
    <w:rsid w:val="00CB1738"/>
    <w:rsid w:val="00CB22FF"/>
    <w:rsid w:val="00CC1C78"/>
    <w:rsid w:val="00CC3EDA"/>
    <w:rsid w:val="00CC4242"/>
    <w:rsid w:val="00CD20DD"/>
    <w:rsid w:val="00CD65AC"/>
    <w:rsid w:val="00CD6B8A"/>
    <w:rsid w:val="00CE34BC"/>
    <w:rsid w:val="00CF2756"/>
    <w:rsid w:val="00CF3D32"/>
    <w:rsid w:val="00CF4186"/>
    <w:rsid w:val="00CF7071"/>
    <w:rsid w:val="00D04476"/>
    <w:rsid w:val="00D23122"/>
    <w:rsid w:val="00D33342"/>
    <w:rsid w:val="00D42D0F"/>
    <w:rsid w:val="00D62112"/>
    <w:rsid w:val="00DB0C0B"/>
    <w:rsid w:val="00DD226E"/>
    <w:rsid w:val="00DD4D13"/>
    <w:rsid w:val="00DE603C"/>
    <w:rsid w:val="00DF3F64"/>
    <w:rsid w:val="00DF735A"/>
    <w:rsid w:val="00DF7F40"/>
    <w:rsid w:val="00E0013B"/>
    <w:rsid w:val="00E048E8"/>
    <w:rsid w:val="00E111C8"/>
    <w:rsid w:val="00E15A48"/>
    <w:rsid w:val="00E42E87"/>
    <w:rsid w:val="00E56274"/>
    <w:rsid w:val="00E572E9"/>
    <w:rsid w:val="00E57597"/>
    <w:rsid w:val="00E61AD5"/>
    <w:rsid w:val="00E62778"/>
    <w:rsid w:val="00E7415C"/>
    <w:rsid w:val="00E74476"/>
    <w:rsid w:val="00E76465"/>
    <w:rsid w:val="00E7703B"/>
    <w:rsid w:val="00E80A1A"/>
    <w:rsid w:val="00E83919"/>
    <w:rsid w:val="00E90223"/>
    <w:rsid w:val="00E907B5"/>
    <w:rsid w:val="00E94C0A"/>
    <w:rsid w:val="00E9694F"/>
    <w:rsid w:val="00EA12B3"/>
    <w:rsid w:val="00EB6EAE"/>
    <w:rsid w:val="00EC06FE"/>
    <w:rsid w:val="00EC1DA5"/>
    <w:rsid w:val="00EC638D"/>
    <w:rsid w:val="00ED39DC"/>
    <w:rsid w:val="00EE1818"/>
    <w:rsid w:val="00EE1D40"/>
    <w:rsid w:val="00EF0295"/>
    <w:rsid w:val="00EF2006"/>
    <w:rsid w:val="00EF514D"/>
    <w:rsid w:val="00EF5850"/>
    <w:rsid w:val="00EF6719"/>
    <w:rsid w:val="00F00802"/>
    <w:rsid w:val="00F00C55"/>
    <w:rsid w:val="00F03A51"/>
    <w:rsid w:val="00F162A6"/>
    <w:rsid w:val="00F207D5"/>
    <w:rsid w:val="00F23CF1"/>
    <w:rsid w:val="00F30DDD"/>
    <w:rsid w:val="00F37433"/>
    <w:rsid w:val="00F42D12"/>
    <w:rsid w:val="00F44D6B"/>
    <w:rsid w:val="00F45B9C"/>
    <w:rsid w:val="00F57B18"/>
    <w:rsid w:val="00F64A72"/>
    <w:rsid w:val="00F66FEF"/>
    <w:rsid w:val="00F67CD0"/>
    <w:rsid w:val="00F769C3"/>
    <w:rsid w:val="00F77596"/>
    <w:rsid w:val="00F77F0A"/>
    <w:rsid w:val="00F81048"/>
    <w:rsid w:val="00F916FE"/>
    <w:rsid w:val="00F9184D"/>
    <w:rsid w:val="00FA710C"/>
    <w:rsid w:val="00FC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FC09"/>
  <w15:docId w15:val="{DE74AB85-50D2-4E1A-B55C-092A9734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51"/>
    <w:rPr>
      <w:rFonts w:ascii="Tahoma" w:hAnsi="Tahoma" w:cs="Tahoma"/>
      <w:sz w:val="16"/>
      <w:szCs w:val="16"/>
    </w:rPr>
  </w:style>
  <w:style w:type="paragraph" w:styleId="ListParagraph">
    <w:name w:val="List Paragraph"/>
    <w:basedOn w:val="Normal"/>
    <w:uiPriority w:val="34"/>
    <w:qFormat/>
    <w:rsid w:val="00F42D1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6892">
      <w:bodyDiv w:val="1"/>
      <w:marLeft w:val="0"/>
      <w:marRight w:val="0"/>
      <w:marTop w:val="0"/>
      <w:marBottom w:val="0"/>
      <w:divBdr>
        <w:top w:val="none" w:sz="0" w:space="0" w:color="auto"/>
        <w:left w:val="none" w:sz="0" w:space="0" w:color="auto"/>
        <w:bottom w:val="none" w:sz="0" w:space="0" w:color="auto"/>
        <w:right w:val="none" w:sz="0" w:space="0" w:color="auto"/>
      </w:divBdr>
    </w:div>
    <w:div w:id="5762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cp:lastModifiedBy>
  <cp:revision>2</cp:revision>
  <cp:lastPrinted>2015-10-22T10:42:00Z</cp:lastPrinted>
  <dcterms:created xsi:type="dcterms:W3CDTF">2022-04-22T16:29:00Z</dcterms:created>
  <dcterms:modified xsi:type="dcterms:W3CDTF">2022-04-22T16:29:00Z</dcterms:modified>
</cp:coreProperties>
</file>