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77A5" w14:textId="77777777" w:rsidR="005E7956" w:rsidRDefault="009822D9">
      <w:pPr>
        <w:pStyle w:val="Heading1"/>
      </w:pPr>
      <w:r>
        <w:t>Equality, Diversity, and Inclusion Policy</w:t>
      </w:r>
    </w:p>
    <w:p w14:paraId="33E5FCDD" w14:textId="77777777" w:rsidR="005E7956" w:rsidRDefault="009822D9">
      <w:pPr>
        <w:pStyle w:val="Heading2"/>
      </w:pPr>
      <w:r>
        <w:t>Policy Statement</w:t>
      </w:r>
    </w:p>
    <w:p w14:paraId="192270F2" w14:textId="667748B0" w:rsidR="005E7956" w:rsidRDefault="004F2399">
      <w:r>
        <w:t xml:space="preserve">Roxwell </w:t>
      </w:r>
      <w:proofErr w:type="spellStart"/>
      <w:r>
        <w:t>Pre-school</w:t>
      </w:r>
      <w:proofErr w:type="spellEnd"/>
      <w:r w:rsidR="009822D9">
        <w:t xml:space="preserve"> is committed to providing an inclusive environment where every child, family, and member of staff feels valued, respected, and supported. We actively promote equality of opportunity and celebrate diversity. Our approach is guided by the Equality Act 2010, the Early Years Foundation Stage (EYFS) Statutory Framework, and the Special Educational Needs and Disability (SEND) Code of Practice.</w:t>
      </w:r>
    </w:p>
    <w:p w14:paraId="5953B267" w14:textId="77777777" w:rsidR="005E7956" w:rsidRDefault="009822D9">
      <w:pPr>
        <w:pStyle w:val="Heading2"/>
      </w:pPr>
      <w:r>
        <w:t>1. Aims</w:t>
      </w:r>
    </w:p>
    <w:p w14:paraId="7AF005FC" w14:textId="77777777" w:rsidR="005E7956" w:rsidRDefault="009822D9">
      <w:r>
        <w:t>• To ensure that every child has equal access to learning, care, and opportunities regardless of gender, race, ethnicity, religion, language, disability, family background, or socio-economic status.</w:t>
      </w:r>
      <w:r>
        <w:br/>
        <w:t>• To promote an inclusive culture that recognises and celebrates individual differences.</w:t>
      </w:r>
      <w:r>
        <w:br/>
        <w:t>• To eliminate discrimination, harassment, and victimisation.</w:t>
      </w:r>
      <w:r>
        <w:br/>
        <w:t>• To foster mutual respect and understanding among children, staff, and families.</w:t>
      </w:r>
    </w:p>
    <w:p w14:paraId="65229C51" w14:textId="77777777" w:rsidR="005E7956" w:rsidRDefault="009822D9">
      <w:pPr>
        <w:pStyle w:val="Heading2"/>
      </w:pPr>
      <w:r>
        <w:t>2. Legal Framework</w:t>
      </w:r>
    </w:p>
    <w:p w14:paraId="7BD3AE5B" w14:textId="77777777" w:rsidR="005E7956" w:rsidRDefault="009822D9">
      <w:r>
        <w:t>This policy is based on the following legislation and guidance:</w:t>
      </w:r>
      <w:r>
        <w:br/>
        <w:t>• Equality Act 2010</w:t>
      </w:r>
      <w:r>
        <w:br/>
        <w:t>• SEND Code of Practice (2015)</w:t>
      </w:r>
      <w:r>
        <w:br/>
        <w:t>• Children and Families Act 2014</w:t>
      </w:r>
      <w:r>
        <w:br/>
        <w:t>• Human Rights Act 1998</w:t>
      </w:r>
      <w:r>
        <w:br/>
        <w:t>• Early Years Foundation Stage (EYFS) Statutory Framework</w:t>
      </w:r>
    </w:p>
    <w:p w14:paraId="02D4DE96" w14:textId="77777777" w:rsidR="005E7956" w:rsidRDefault="009822D9">
      <w:pPr>
        <w:pStyle w:val="Heading2"/>
      </w:pPr>
      <w:r>
        <w:t>3. Responsibilities</w:t>
      </w:r>
    </w:p>
    <w:p w14:paraId="3B6BC7FB" w14:textId="51EE71CA" w:rsidR="005E7956" w:rsidRDefault="009822D9">
      <w:r>
        <w:t>Manager / Equality Lead:</w:t>
      </w:r>
      <w:r w:rsidR="005F38DA">
        <w:t xml:space="preserve"> April Little</w:t>
      </w:r>
      <w:r>
        <w:br/>
        <w:t>• Ensures that all staff understand and follow this policy.</w:t>
      </w:r>
      <w:r>
        <w:br/>
        <w:t>• Oversees equality and inclusion practices within the setting.</w:t>
      </w:r>
      <w:r>
        <w:br/>
        <w:t>• Reviews and monitors the policy annually.</w:t>
      </w:r>
      <w:r>
        <w:br/>
      </w:r>
      <w:r>
        <w:br/>
        <w:t>All Staff:</w:t>
      </w:r>
      <w:r>
        <w:br/>
        <w:t>• Treat every child and adult with fairness, respect, and dignity.</w:t>
      </w:r>
      <w:r>
        <w:br/>
        <w:t>• Challenge discriminatory behaviour or language.</w:t>
      </w:r>
      <w:r>
        <w:br/>
        <w:t>• Adapt teaching and care practices to meet individual needs.</w:t>
      </w:r>
      <w:r>
        <w:br/>
        <w:t>• Promote inclusive values through daily routines, activities, and resources.</w:t>
      </w:r>
    </w:p>
    <w:p w14:paraId="30E3B776" w14:textId="77777777" w:rsidR="005E7956" w:rsidRDefault="009822D9">
      <w:pPr>
        <w:pStyle w:val="Heading2"/>
      </w:pPr>
      <w:r>
        <w:t>4. Admissions and Access</w:t>
      </w:r>
    </w:p>
    <w:p w14:paraId="2B01FB17" w14:textId="460839AC" w:rsidR="005E7956" w:rsidRDefault="009822D9">
      <w:r>
        <w:t xml:space="preserve">• Admissions to </w:t>
      </w:r>
      <w:r w:rsidR="000C77C8">
        <w:t xml:space="preserve">Roxwell </w:t>
      </w:r>
      <w:proofErr w:type="spellStart"/>
      <w:r w:rsidR="000C77C8">
        <w:t>Pre-school</w:t>
      </w:r>
      <w:proofErr w:type="spellEnd"/>
      <w:r>
        <w:t xml:space="preserve"> are open to all children regardless of background or ability.</w:t>
      </w:r>
      <w:r>
        <w:br/>
        <w:t xml:space="preserve">• We make reasonable adjustments to ensure children with disabilities or additional needs </w:t>
      </w:r>
      <w:r>
        <w:lastRenderedPageBreak/>
        <w:t>can access our setting and participate fully.</w:t>
      </w:r>
      <w:r>
        <w:br/>
        <w:t>• No child or family will be refused entry or disadvantaged due to a protected characteristic.</w:t>
      </w:r>
    </w:p>
    <w:p w14:paraId="060A774D" w14:textId="77777777" w:rsidR="005E7956" w:rsidRDefault="009822D9">
      <w:pPr>
        <w:pStyle w:val="Heading2"/>
      </w:pPr>
      <w:r>
        <w:t>5. Curriculum and Learning Environment</w:t>
      </w:r>
    </w:p>
    <w:p w14:paraId="5A8F858F" w14:textId="77777777" w:rsidR="005E7956" w:rsidRDefault="009822D9">
      <w:r>
        <w:t>• Our curriculum promotes inclusion, respect, and understanding of all cultures and backgrounds.</w:t>
      </w:r>
      <w:r>
        <w:br/>
        <w:t>• Resources reflect positive images of diversity (e.g., gender, ethnicity, family structures, disabilities).</w:t>
      </w:r>
      <w:r>
        <w:br/>
        <w:t>• Activities and celebrations acknowledge a variety of festivals, languages, and traditions.</w:t>
      </w:r>
      <w:r>
        <w:br/>
        <w:t>• Staff provide support that meets each child’s individual developmental needs and learning style.</w:t>
      </w:r>
    </w:p>
    <w:p w14:paraId="4F03AED1" w14:textId="77777777" w:rsidR="005E7956" w:rsidRDefault="009822D9">
      <w:pPr>
        <w:pStyle w:val="Heading2"/>
      </w:pPr>
      <w:r>
        <w:t>6. Supporting Children with Additional Needs</w:t>
      </w:r>
    </w:p>
    <w:p w14:paraId="5B566908" w14:textId="77777777" w:rsidR="005E7956" w:rsidRDefault="009822D9">
      <w:r>
        <w:t>• We follow the SEND Code of Practice to identify, assess, and support children with special educational needs or disabilities.</w:t>
      </w:r>
      <w:r>
        <w:br/>
        <w:t>• We work in partnership with parents, carers, and external professionals to create individualised support plans.</w:t>
      </w:r>
      <w:r>
        <w:br/>
        <w:t>• Staff receive training and resources to meet specific needs and promote inclusion.</w:t>
      </w:r>
    </w:p>
    <w:p w14:paraId="1D084155" w14:textId="77777777" w:rsidR="005E7956" w:rsidRDefault="009822D9">
      <w:pPr>
        <w:pStyle w:val="Heading2"/>
      </w:pPr>
      <w:r>
        <w:t>7. Tackling Discrimination and Harassment</w:t>
      </w:r>
    </w:p>
    <w:p w14:paraId="60BF2328" w14:textId="77777777" w:rsidR="005E7956" w:rsidRDefault="009822D9">
      <w:r>
        <w:t>• Discriminatory behaviour or language will not be tolerated.</w:t>
      </w:r>
      <w:r>
        <w:br/>
        <w:t>• Incidents of discrimination, harassment, or bullying are recorded, investigated, and addressed promptly.</w:t>
      </w:r>
      <w:r>
        <w:br/>
        <w:t>• We encourage open communication and support children in understanding fairness and kindness.</w:t>
      </w:r>
    </w:p>
    <w:p w14:paraId="1FB4A819" w14:textId="77777777" w:rsidR="005E7956" w:rsidRDefault="009822D9">
      <w:pPr>
        <w:pStyle w:val="Heading2"/>
      </w:pPr>
      <w:r>
        <w:t>8. Working with Parents and the Community</w:t>
      </w:r>
    </w:p>
    <w:p w14:paraId="70A19681" w14:textId="77777777" w:rsidR="005E7956" w:rsidRDefault="009822D9">
      <w:r>
        <w:t>• We value and respect parents’ diverse cultural and family backgrounds.</w:t>
      </w:r>
      <w:r>
        <w:br/>
        <w:t>• We encourage parental involvement in all aspects of the pre-school.</w:t>
      </w:r>
      <w:r>
        <w:br/>
        <w:t>• Community engagement is promoted through inclusive events and open dialogue.</w:t>
      </w:r>
    </w:p>
    <w:p w14:paraId="0217C163" w14:textId="77777777" w:rsidR="005E7956" w:rsidRDefault="009822D9">
      <w:pPr>
        <w:pStyle w:val="Heading2"/>
      </w:pPr>
      <w:r>
        <w:t>9. Staff Recruitment and Training</w:t>
      </w:r>
    </w:p>
    <w:p w14:paraId="6462A371" w14:textId="77777777" w:rsidR="005E7956" w:rsidRDefault="009822D9">
      <w:r>
        <w:t>• Recruitment, selection, and promotion are based solely on skills, qualifications, and experience.</w:t>
      </w:r>
      <w:r>
        <w:br/>
        <w:t>• We are an equal opportunities employer.</w:t>
      </w:r>
      <w:r>
        <w:br/>
        <w:t>• All staff receive equality and inclusion training as part of their induction and ongoing CPD.</w:t>
      </w:r>
    </w:p>
    <w:p w14:paraId="372513E6" w14:textId="77777777" w:rsidR="005E7956" w:rsidRDefault="009822D9">
      <w:pPr>
        <w:pStyle w:val="Heading2"/>
      </w:pPr>
      <w:r>
        <w:t>10. Monitoring and Evaluation</w:t>
      </w:r>
    </w:p>
    <w:p w14:paraId="247933FA" w14:textId="77777777" w:rsidR="005E7956" w:rsidRDefault="009822D9">
      <w:r>
        <w:t>• The Manager and staff regularly review practices to ensure equality and inclusion are embedded throughout the setting.</w:t>
      </w:r>
      <w:r>
        <w:br/>
        <w:t>• Feedback from parents, staff, and children is used to improve inclusivity.</w:t>
      </w:r>
      <w:r>
        <w:br/>
        <w:t>• The policy is reviewed annually to reflect legislative or operational changes.</w:t>
      </w:r>
    </w:p>
    <w:p w14:paraId="58CBB3FE" w14:textId="77777777" w:rsidR="005E7956" w:rsidRDefault="009822D9">
      <w:pPr>
        <w:pStyle w:val="Heading2"/>
      </w:pPr>
      <w:r>
        <w:lastRenderedPageBreak/>
        <w:t>11. Review</w:t>
      </w:r>
    </w:p>
    <w:p w14:paraId="19C4FDA1" w14:textId="77777777" w:rsidR="005E7956" w:rsidRDefault="009822D9">
      <w:r>
        <w:t>This policy will be reviewed annually or sooner if there are changes in legislation or best practice guidance.</w:t>
      </w:r>
    </w:p>
    <w:p w14:paraId="3542C19C" w14:textId="77777777" w:rsidR="005E7956" w:rsidRDefault="009822D9">
      <w:pPr>
        <w:pStyle w:val="Heading2"/>
      </w:pPr>
      <w:r>
        <w:t>Approval</w:t>
      </w:r>
    </w:p>
    <w:p w14:paraId="5D0A5962" w14:textId="6C71127E" w:rsidR="005E7956" w:rsidRDefault="009822D9">
      <w:r>
        <w:t>Approved by: ___________________________</w:t>
      </w:r>
      <w:r>
        <w:br/>
        <w:t xml:space="preserve">Name: </w:t>
      </w:r>
      <w:r>
        <w:br/>
        <w:t>Position: Manager / Equality Lead</w:t>
      </w:r>
      <w:r>
        <w:br/>
        <w:t>Date: ___________________________</w:t>
      </w:r>
      <w:r>
        <w:br/>
        <w:t>Next Review Date: ______________________</w:t>
      </w:r>
    </w:p>
    <w:sectPr w:rsidR="005E79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1154564">
    <w:abstractNumId w:val="8"/>
  </w:num>
  <w:num w:numId="2" w16cid:durableId="1391995940">
    <w:abstractNumId w:val="6"/>
  </w:num>
  <w:num w:numId="3" w16cid:durableId="91439640">
    <w:abstractNumId w:val="5"/>
  </w:num>
  <w:num w:numId="4" w16cid:durableId="160122022">
    <w:abstractNumId w:val="4"/>
  </w:num>
  <w:num w:numId="5" w16cid:durableId="1960211796">
    <w:abstractNumId w:val="7"/>
  </w:num>
  <w:num w:numId="6" w16cid:durableId="1597857971">
    <w:abstractNumId w:val="3"/>
  </w:num>
  <w:num w:numId="7" w16cid:durableId="1910576235">
    <w:abstractNumId w:val="2"/>
  </w:num>
  <w:num w:numId="8" w16cid:durableId="1441295429">
    <w:abstractNumId w:val="1"/>
  </w:num>
  <w:num w:numId="9" w16cid:durableId="105081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7C8"/>
    <w:rsid w:val="0015074B"/>
    <w:rsid w:val="0029639D"/>
    <w:rsid w:val="00326F90"/>
    <w:rsid w:val="004C7EBA"/>
    <w:rsid w:val="004F2399"/>
    <w:rsid w:val="005E7956"/>
    <w:rsid w:val="005F38DA"/>
    <w:rsid w:val="009822D9"/>
    <w:rsid w:val="009C00A1"/>
    <w:rsid w:val="00AA1D8D"/>
    <w:rsid w:val="00B47730"/>
    <w:rsid w:val="00CB0664"/>
    <w:rsid w:val="00EA0C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63D9D"/>
  <w14:defaultImageDpi w14:val="300"/>
  <w15:docId w15:val="{2E56D71F-FD5C-492D-89D8-8DD1AE9F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3676</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6</cp:revision>
  <dcterms:created xsi:type="dcterms:W3CDTF">2025-10-26T17:55:00Z</dcterms:created>
  <dcterms:modified xsi:type="dcterms:W3CDTF">2025-11-23T09:49:00Z</dcterms:modified>
  <cp:category/>
</cp:coreProperties>
</file>