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C145" w14:textId="77777777" w:rsidR="006E168D" w:rsidRDefault="00815DF9">
      <w:pPr>
        <w:pStyle w:val="Heading1"/>
      </w:pPr>
      <w:r>
        <w:t>Whistleblowing Policy</w:t>
      </w:r>
    </w:p>
    <w:p w14:paraId="43521E8D" w14:textId="77777777" w:rsidR="006E168D" w:rsidRDefault="00815DF9">
      <w:pPr>
        <w:pStyle w:val="Heading2"/>
      </w:pPr>
      <w:r>
        <w:t>Policy Statement</w:t>
      </w:r>
    </w:p>
    <w:p w14:paraId="406AE0B0" w14:textId="514BBAD0" w:rsidR="006E168D" w:rsidRDefault="00A37AC1">
      <w:r>
        <w:t xml:space="preserve">Roxwell </w:t>
      </w:r>
      <w:proofErr w:type="spellStart"/>
      <w:r>
        <w:t>Pre-school</w:t>
      </w:r>
      <w:proofErr w:type="spellEnd"/>
      <w:r w:rsidR="00815DF9">
        <w:t xml:space="preserve"> is committed to maintaining the highest standards of integrity, honesty, and accountability. We encourage all staff, volunteers, </w:t>
      </w:r>
      <w:r w:rsidR="0094056F">
        <w:t>committee</w:t>
      </w:r>
      <w:r w:rsidR="002C5197">
        <w:t xml:space="preserve"> members and parents/carers</w:t>
      </w:r>
      <w:r w:rsidR="00815DF9">
        <w:t xml:space="preserve"> to report any concerns about malpractice, wrongdoing, or unsafe practices without fear of reprisal. This policy is designed to ensure that concerns are handled promptly, fairly, and confidentially, in line with the Public Interest Disclosure Act (1998), the Early Years Foundation Stage (EYFS) Statutory Framework, and Keeping Children Safe in Education (2024).</w:t>
      </w:r>
    </w:p>
    <w:p w14:paraId="5F3A9521" w14:textId="77777777" w:rsidR="006E168D" w:rsidRDefault="00815DF9">
      <w:pPr>
        <w:pStyle w:val="Heading2"/>
      </w:pPr>
      <w:r>
        <w:t>1. Aims</w:t>
      </w:r>
    </w:p>
    <w:p w14:paraId="657800FB" w14:textId="620981B2" w:rsidR="006E168D" w:rsidRDefault="00815DF9">
      <w:r>
        <w:t xml:space="preserve">• To encourage </w:t>
      </w:r>
      <w:r w:rsidR="00C36C55">
        <w:t>staff, committee</w:t>
      </w:r>
      <w:r w:rsidR="002C5197">
        <w:t xml:space="preserve"> member</w:t>
      </w:r>
      <w:r w:rsidR="00643B19">
        <w:t>s and parents/carers</w:t>
      </w:r>
      <w:r>
        <w:t xml:space="preserve"> to raise concerns about wrongdoing or poor practice.</w:t>
      </w:r>
      <w:r>
        <w:br/>
        <w:t>• To ensure that concerns are dealt with seriously and investigated appropriately.</w:t>
      </w:r>
      <w:r>
        <w:br/>
        <w:t xml:space="preserve">• To protect individuals who raise genuine concerns from </w:t>
      </w:r>
      <w:proofErr w:type="spellStart"/>
      <w:r>
        <w:t>victimisation</w:t>
      </w:r>
      <w:proofErr w:type="spellEnd"/>
      <w:r>
        <w:t xml:space="preserve"> or detriment.</w:t>
      </w:r>
      <w:r>
        <w:br/>
        <w:t>• To promote a culture of transparency, accountability, and safeguarding.</w:t>
      </w:r>
    </w:p>
    <w:p w14:paraId="47CA8FE6" w14:textId="77777777" w:rsidR="006E168D" w:rsidRDefault="00815DF9">
      <w:pPr>
        <w:pStyle w:val="Heading2"/>
      </w:pPr>
      <w:r>
        <w:t>2. Scope</w:t>
      </w:r>
    </w:p>
    <w:p w14:paraId="40FF47EA" w14:textId="214A245B" w:rsidR="006E168D" w:rsidRDefault="00815DF9">
      <w:r>
        <w:t>This policy applies to all employees, students, volunteers, contractors,</w:t>
      </w:r>
      <w:r w:rsidR="0088743C">
        <w:t xml:space="preserve"> visitors</w:t>
      </w:r>
      <w:r>
        <w:t xml:space="preserve"> and committee members. It covers concerns that fall outside normal grievance procedures, including issues such as:</w:t>
      </w:r>
      <w:r>
        <w:br/>
        <w:t>• Child protection or safeguarding concerns.</w:t>
      </w:r>
      <w:r>
        <w:br/>
        <w:t>• Health and safety risks.</w:t>
      </w:r>
      <w:r>
        <w:br/>
        <w:t>• Fraud, corruption, or financial misconduct.</w:t>
      </w:r>
      <w:r>
        <w:br/>
        <w:t>• Discrimination, bullying, or harassment.</w:t>
      </w:r>
      <w:r>
        <w:br/>
        <w:t>• Any illegal, unethical, or unsafe practices.</w:t>
      </w:r>
    </w:p>
    <w:p w14:paraId="1C76C24A" w14:textId="77777777" w:rsidR="006E168D" w:rsidRDefault="00815DF9">
      <w:pPr>
        <w:pStyle w:val="Heading2"/>
      </w:pPr>
      <w:r>
        <w:t>3. Responsibilities</w:t>
      </w:r>
    </w:p>
    <w:p w14:paraId="1308420A" w14:textId="43A5CD7E" w:rsidR="006E168D" w:rsidRDefault="00815DF9">
      <w:r>
        <w:t>• The Manager / Designated Safeguarding Lead (DSL) is responsible for receiving and responding to whistleblowing concerns.</w:t>
      </w:r>
      <w:r>
        <w:br/>
        <w:t xml:space="preserve">• All staff have a duty to report genuine concerns about the safety or welfare of children or the integrity of the </w:t>
      </w:r>
      <w:proofErr w:type="spellStart"/>
      <w:r>
        <w:t>organisation</w:t>
      </w:r>
      <w:proofErr w:type="spellEnd"/>
      <w:r>
        <w:t>.</w:t>
      </w:r>
      <w:r>
        <w:br/>
        <w:t xml:space="preserve">• The </w:t>
      </w:r>
      <w:r w:rsidR="00C66715">
        <w:t>Committee oversees</w:t>
      </w:r>
      <w:r>
        <w:t xml:space="preserve"> the whistleblowing process to ensure fairness and independence.</w:t>
      </w:r>
    </w:p>
    <w:p w14:paraId="3EDA331A" w14:textId="77777777" w:rsidR="006E168D" w:rsidRDefault="00815DF9">
      <w:pPr>
        <w:pStyle w:val="Heading2"/>
      </w:pPr>
      <w:r>
        <w:t>4. Raising a Concern</w:t>
      </w:r>
    </w:p>
    <w:p w14:paraId="53E7527F" w14:textId="6554C880" w:rsidR="006E168D" w:rsidRDefault="00815DF9">
      <w:r>
        <w:t>If a staff member has a concern, they should:</w:t>
      </w:r>
      <w:r>
        <w:br/>
        <w:t>1. Raise the issue verbally or in writing with the Manager or Designated Safeguarding Lead (DSL).</w:t>
      </w:r>
      <w:r>
        <w:br/>
        <w:t>2. If the concern involves the Manager, contact the Chair of the Committee</w:t>
      </w:r>
      <w:r w:rsidR="005E466B">
        <w:t xml:space="preserve">, Yasmin </w:t>
      </w:r>
      <w:r w:rsidR="000A128E">
        <w:t>Hector directly</w:t>
      </w:r>
      <w:r>
        <w:t>.</w:t>
      </w:r>
      <w:r>
        <w:br/>
        <w:t>3. Provide as much detail as possible, including dates, names, and nature of the concern.</w:t>
      </w:r>
      <w:r>
        <w:br/>
      </w:r>
      <w:r>
        <w:lastRenderedPageBreak/>
        <w:t>4. Concerns can be raised anonymously; however, anonymity may limit the ability to investigate.</w:t>
      </w:r>
    </w:p>
    <w:p w14:paraId="6C54BB1C" w14:textId="77777777" w:rsidR="006E168D" w:rsidRDefault="00815DF9">
      <w:pPr>
        <w:pStyle w:val="Heading2"/>
      </w:pPr>
      <w:r>
        <w:t>5. How Concerns Will Be Handled</w:t>
      </w:r>
    </w:p>
    <w:p w14:paraId="099B0D5F" w14:textId="5253F7A0" w:rsidR="006E168D" w:rsidRDefault="00815DF9">
      <w:r>
        <w:t>• The Manager or DSL will acknowledge receipt of the concern within 5 working days.</w:t>
      </w:r>
      <w:r>
        <w:br/>
        <w:t>• A preliminary investigation will be carried out to determine whether further action is required.</w:t>
      </w:r>
      <w:r>
        <w:br/>
        <w:t>• Where necessary, the concern may be escalated to external agencies such as the Local Authority Designated Officer (LADO), Ofsted, or the Police.</w:t>
      </w:r>
      <w:r>
        <w:br/>
        <w:t>• The outcome will be shared with the whistleblower where possible, subject to confidentiality and legal constraints.</w:t>
      </w:r>
    </w:p>
    <w:p w14:paraId="1C5CB414" w14:textId="77777777" w:rsidR="006E168D" w:rsidRDefault="00815DF9">
      <w:pPr>
        <w:pStyle w:val="Heading2"/>
      </w:pPr>
      <w:r>
        <w:t>6. Protection for Whistleblowers</w:t>
      </w:r>
    </w:p>
    <w:p w14:paraId="2B753071" w14:textId="77777777" w:rsidR="006E168D" w:rsidRDefault="00815DF9">
      <w:r>
        <w:t xml:space="preserve">• Individuals who raise concerns in good faith will not face disciplinary action, dismissal, or </w:t>
      </w:r>
      <w:proofErr w:type="spellStart"/>
      <w:r>
        <w:t>victimisation</w:t>
      </w:r>
      <w:proofErr w:type="spellEnd"/>
      <w:r>
        <w:t>.</w:t>
      </w:r>
      <w:r>
        <w:br/>
        <w:t>• Any form of retaliation against a whistleblower is a serious disciplinary offence.</w:t>
      </w:r>
      <w:r>
        <w:br/>
        <w:t>• If a concern is made maliciously or without reasonable grounds, disciplinary action may be taken.</w:t>
      </w:r>
    </w:p>
    <w:p w14:paraId="49D03C56" w14:textId="77777777" w:rsidR="006E168D" w:rsidRDefault="00815DF9">
      <w:pPr>
        <w:pStyle w:val="Heading2"/>
      </w:pPr>
      <w:r>
        <w:t>7. Confidentiality</w:t>
      </w:r>
    </w:p>
    <w:p w14:paraId="54A78E8D" w14:textId="77777777" w:rsidR="006E168D" w:rsidRDefault="00815DF9">
      <w:r>
        <w:t>• All concerns will be treated confidentially, and information will only be shared with those directly involved in the investigation.</w:t>
      </w:r>
      <w:r>
        <w:br/>
        <w:t>• The identity of the whistleblower will not be disclosed without their consent unless required by law.</w:t>
      </w:r>
    </w:p>
    <w:p w14:paraId="3B1492DC" w14:textId="77777777" w:rsidR="006E168D" w:rsidRDefault="00815DF9">
      <w:pPr>
        <w:pStyle w:val="Heading2"/>
      </w:pPr>
      <w:r>
        <w:t>8. External Reporting</w:t>
      </w:r>
    </w:p>
    <w:p w14:paraId="1F52E162" w14:textId="76AC4F37" w:rsidR="006E168D" w:rsidRDefault="00815DF9">
      <w:r>
        <w:t>If the whistleblower is not satisfied with the response or feels unable to raise the concern internally, they may contact:</w:t>
      </w:r>
      <w:r>
        <w:br/>
      </w:r>
      <w:r>
        <w:br/>
        <w:t>Ofsted:</w:t>
      </w:r>
      <w:r>
        <w:br/>
        <w:t>Piccadilly Gate, Store Street, Manchester, M1 2WD</w:t>
      </w:r>
      <w:r>
        <w:br/>
        <w:t>Telephone: 0300 123 1231</w:t>
      </w:r>
      <w:r>
        <w:br/>
        <w:t>Email: enquiries@ofsted.gov.uk</w:t>
      </w:r>
      <w:r>
        <w:br/>
      </w:r>
      <w:r>
        <w:br/>
        <w:t>Local Authority Designated Officer (LADO):** [Insert contact details]</w:t>
      </w:r>
      <w:r>
        <w:br/>
      </w:r>
      <w:r>
        <w:br/>
        <w:t>Public Concern at Work (Whistleblowing Charity):</w:t>
      </w:r>
      <w:r>
        <w:br/>
        <w:t>Telephone: 020 7404 6609</w:t>
      </w:r>
      <w:r>
        <w:br/>
        <w:t>Website: www.pcaw.org.uk</w:t>
      </w:r>
    </w:p>
    <w:p w14:paraId="499D2FD0" w14:textId="77777777" w:rsidR="006E168D" w:rsidRDefault="00815DF9">
      <w:pPr>
        <w:pStyle w:val="Heading2"/>
      </w:pPr>
      <w:r>
        <w:t>9. Monitoring and Review</w:t>
      </w:r>
    </w:p>
    <w:p w14:paraId="2E4015C8" w14:textId="77777777" w:rsidR="006E168D" w:rsidRDefault="00815DF9">
      <w:r>
        <w:t>• The Manager and Committee will monitor whistleblowing reports to ensure effective handling and improvement of procedures.</w:t>
      </w:r>
      <w:r>
        <w:br/>
        <w:t>• This policy will be reviewed annually or following changes in legislation or guidance.</w:t>
      </w:r>
    </w:p>
    <w:p w14:paraId="6B905D9D" w14:textId="77777777" w:rsidR="006E168D" w:rsidRDefault="00815DF9">
      <w:pPr>
        <w:pStyle w:val="Heading2"/>
      </w:pPr>
      <w:r>
        <w:lastRenderedPageBreak/>
        <w:t>Approval</w:t>
      </w:r>
    </w:p>
    <w:p w14:paraId="1C644693" w14:textId="12485D3A" w:rsidR="006E168D" w:rsidRDefault="00815DF9">
      <w:r>
        <w:t>Approved by: ___________________________</w:t>
      </w:r>
      <w:r>
        <w:br/>
        <w:t xml:space="preserve">Name: </w:t>
      </w:r>
      <w:r>
        <w:br/>
        <w:t>Position: Manager / Designated Safeguarding Lead</w:t>
      </w:r>
      <w:r>
        <w:br/>
        <w:t>Date: ___________________________</w:t>
      </w:r>
      <w:r>
        <w:br/>
        <w:t>Next Review Date: ______________________</w:t>
      </w:r>
    </w:p>
    <w:sectPr w:rsidR="006E16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2152313">
    <w:abstractNumId w:val="8"/>
  </w:num>
  <w:num w:numId="2" w16cid:durableId="657464900">
    <w:abstractNumId w:val="6"/>
  </w:num>
  <w:num w:numId="3" w16cid:durableId="374161436">
    <w:abstractNumId w:val="5"/>
  </w:num>
  <w:num w:numId="4" w16cid:durableId="1710257459">
    <w:abstractNumId w:val="4"/>
  </w:num>
  <w:num w:numId="5" w16cid:durableId="1758749983">
    <w:abstractNumId w:val="7"/>
  </w:num>
  <w:num w:numId="6" w16cid:durableId="1656059431">
    <w:abstractNumId w:val="3"/>
  </w:num>
  <w:num w:numId="7" w16cid:durableId="583608082">
    <w:abstractNumId w:val="2"/>
  </w:num>
  <w:num w:numId="8" w16cid:durableId="1283850508">
    <w:abstractNumId w:val="1"/>
  </w:num>
  <w:num w:numId="9" w16cid:durableId="57170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5DC3"/>
    <w:rsid w:val="000A128E"/>
    <w:rsid w:val="0015074B"/>
    <w:rsid w:val="002178F8"/>
    <w:rsid w:val="00253B27"/>
    <w:rsid w:val="0029639D"/>
    <w:rsid w:val="002C5197"/>
    <w:rsid w:val="00326F90"/>
    <w:rsid w:val="00500F1A"/>
    <w:rsid w:val="005E466B"/>
    <w:rsid w:val="00643B19"/>
    <w:rsid w:val="00696BDC"/>
    <w:rsid w:val="006E168D"/>
    <w:rsid w:val="00815DF9"/>
    <w:rsid w:val="0088743C"/>
    <w:rsid w:val="0094056F"/>
    <w:rsid w:val="00A37AC1"/>
    <w:rsid w:val="00A77EFD"/>
    <w:rsid w:val="00AA1D8D"/>
    <w:rsid w:val="00B47730"/>
    <w:rsid w:val="00C36C55"/>
    <w:rsid w:val="00C66715"/>
    <w:rsid w:val="00CB0664"/>
    <w:rsid w:val="00FC693F"/>
    <w:rsid w:val="00FE3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2E754E"/>
  <w14:defaultImageDpi w14:val="300"/>
  <w15:docId w15:val="{93692587-8D55-4835-B239-50E34DE8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568</Words>
  <Characters>3522</Characters>
  <Application>Microsoft Office Word</Application>
  <DocSecurity>0</DocSecurity>
  <Lines>83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Roxwell Pre-School</cp:lastModifiedBy>
  <cp:revision>15</cp:revision>
  <dcterms:created xsi:type="dcterms:W3CDTF">2025-10-26T18:04:00Z</dcterms:created>
  <dcterms:modified xsi:type="dcterms:W3CDTF">2025-11-23T10:15:00Z</dcterms:modified>
  <cp:category/>
</cp:coreProperties>
</file>