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94E5A" w14:textId="77777777" w:rsidR="00F762D4" w:rsidRDefault="00213C32">
      <w:pPr>
        <w:pStyle w:val="Heading1"/>
        <w:jc w:val="center"/>
      </w:pPr>
      <w:r>
        <w:t>Manual Handling Policy &amp; Procedures</w:t>
      </w:r>
    </w:p>
    <w:p w14:paraId="594B3E7C" w14:textId="77777777" w:rsidR="00D10A89" w:rsidRDefault="00D10A89">
      <w:pPr>
        <w:pStyle w:val="Heading2"/>
      </w:pPr>
    </w:p>
    <w:p w14:paraId="169E0212" w14:textId="1BD519CB" w:rsidR="00F762D4" w:rsidRDefault="00213C32">
      <w:pPr>
        <w:pStyle w:val="Heading2"/>
      </w:pPr>
      <w:r>
        <w:t>1. Policy Statement</w:t>
      </w:r>
    </w:p>
    <w:p w14:paraId="46C22E67" w14:textId="757D3FB9" w:rsidR="00F762D4" w:rsidRDefault="00213C32">
      <w:r>
        <w:t xml:space="preserve">At </w:t>
      </w:r>
      <w:r w:rsidR="00373C1F">
        <w:t xml:space="preserve">Roxwell </w:t>
      </w:r>
      <w:r w:rsidR="007E5EDD">
        <w:t>Pre-School</w:t>
      </w:r>
      <w:r>
        <w:t xml:space="preserve">, we are committed to ensuring the health, safety, and welfare of all staff, volunteers, and visitors in accordance with the Manual Handling Operations Regulations 1992 (as amended), the Health and Safety at Work Act 1974, and EYFS welfare requirements. Manual handling tasks are part of daily activities within the </w:t>
      </w:r>
      <w:proofErr w:type="spellStart"/>
      <w:r>
        <w:t>pre-school</w:t>
      </w:r>
      <w:proofErr w:type="spellEnd"/>
      <w:r>
        <w:t xml:space="preserve"> — such as lifting children, moving equipment, or setting up play areas. Our aim is to prevent injury, promote safe practice, and ensure all staff are trained to </w:t>
      </w:r>
      <w:proofErr w:type="spellStart"/>
      <w:r>
        <w:t>recognise</w:t>
      </w:r>
      <w:proofErr w:type="spellEnd"/>
      <w:r>
        <w:t xml:space="preserve"> and </w:t>
      </w:r>
      <w:proofErr w:type="spellStart"/>
      <w:r>
        <w:t>minimise</w:t>
      </w:r>
      <w:proofErr w:type="spellEnd"/>
      <w:r>
        <w:t xml:space="preserve"> manual handling risks.</w:t>
      </w:r>
    </w:p>
    <w:p w14:paraId="227AF24C" w14:textId="77777777" w:rsidR="00F762D4" w:rsidRDefault="00213C32">
      <w:pPr>
        <w:pStyle w:val="Heading2"/>
      </w:pPr>
      <w:r>
        <w:t>2. Scope</w:t>
      </w:r>
    </w:p>
    <w:p w14:paraId="61AE0F05" w14:textId="30BAC23A" w:rsidR="00F762D4" w:rsidRDefault="00213C32">
      <w:r>
        <w:t>This policy applies to:</w:t>
      </w:r>
      <w:r>
        <w:br/>
        <w:t>- All staff</w:t>
      </w:r>
      <w:r>
        <w:br/>
        <w:t xml:space="preserve">- Volunteers </w:t>
      </w:r>
      <w:r w:rsidR="00B03760">
        <w:t>and bank staff</w:t>
      </w:r>
      <w:r>
        <w:br/>
        <w:t>- Any adults involved in moving, lifting, or carrying objects or children within the setting.</w:t>
      </w:r>
    </w:p>
    <w:p w14:paraId="6D83229B" w14:textId="77777777" w:rsidR="00F762D4" w:rsidRDefault="00213C32">
      <w:pPr>
        <w:pStyle w:val="Heading2"/>
      </w:pPr>
      <w:r>
        <w:t>3. Definition</w:t>
      </w:r>
    </w:p>
    <w:p w14:paraId="5AD394CF" w14:textId="77777777" w:rsidR="00F762D4" w:rsidRDefault="00213C32">
      <w:r>
        <w:t>Manual handling refers to any transporting or supporting of a load (including lifting, putting down, pushing, pulling, carrying, or moving) by hand or bodily force. This includes:</w:t>
      </w:r>
      <w:r>
        <w:br/>
        <w:t>- Lifting or carrying children.</w:t>
      </w:r>
      <w:r>
        <w:br/>
        <w:t>- Moving furniture, toys, or outdoor play equipment.</w:t>
      </w:r>
      <w:r>
        <w:br/>
        <w:t>- Setting up and packing away heavy materials.</w:t>
      </w:r>
      <w:r>
        <w:br/>
        <w:t>- Handling deliveries and supplies.</w:t>
      </w:r>
    </w:p>
    <w:p w14:paraId="0200B6D3" w14:textId="77777777" w:rsidR="00F762D4" w:rsidRDefault="00213C32">
      <w:pPr>
        <w:pStyle w:val="Heading2"/>
      </w:pPr>
      <w:r>
        <w:t>4. Aims &amp; Objectives</w:t>
      </w:r>
    </w:p>
    <w:p w14:paraId="70726629" w14:textId="77777777" w:rsidR="00F762D4" w:rsidRDefault="00213C32">
      <w:r>
        <w:t>- To prevent injuries caused by poor manual handling.</w:t>
      </w:r>
      <w:r>
        <w:br/>
        <w:t>- To provide safe systems of work and adequate supervision.</w:t>
      </w:r>
      <w:r>
        <w:br/>
        <w:t>- To identify and assess manual handling risks through regular risk assessments.</w:t>
      </w:r>
      <w:r>
        <w:br/>
        <w:t>- To ensure staff receive regular manual handling training appropriate to their role.</w:t>
      </w:r>
      <w:r>
        <w:br/>
        <w:t>- To promote a culture of safety, responsibility, and communication.</w:t>
      </w:r>
    </w:p>
    <w:p w14:paraId="6FC624DC" w14:textId="77777777" w:rsidR="00F762D4" w:rsidRDefault="00213C32">
      <w:pPr>
        <w:pStyle w:val="Heading2"/>
      </w:pPr>
      <w:r>
        <w:t>5. Responsibilities</w:t>
      </w:r>
    </w:p>
    <w:p w14:paraId="1F810755" w14:textId="77777777" w:rsidR="00F762D4" w:rsidRDefault="00213C32">
      <w:pPr>
        <w:pStyle w:val="Heading3"/>
      </w:pPr>
      <w:r>
        <w:t>Management / Supervisor Responsibilities</w:t>
      </w:r>
    </w:p>
    <w:p w14:paraId="340301A6" w14:textId="78E1E1F3" w:rsidR="00F762D4" w:rsidRDefault="00213C32">
      <w:r>
        <w:t>- Conduct and review manual handling risk assessments annually or following any significant changes.</w:t>
      </w:r>
      <w:r>
        <w:br/>
        <w:t>- Ensure staff have access to manual handling training every 2 years.</w:t>
      </w:r>
      <w:r>
        <w:br/>
        <w:t>- Provide mechanical aids or equipment (e.g., trolleys, adjustable tables, wheeled boxes</w:t>
      </w:r>
      <w:r w:rsidR="00205B8A">
        <w:t xml:space="preserve">, </w:t>
      </w:r>
      <w:r w:rsidR="00205B8A">
        <w:lastRenderedPageBreak/>
        <w:t>steps</w:t>
      </w:r>
      <w:r>
        <w:t>) where appropriate.</w:t>
      </w:r>
      <w:r>
        <w:br/>
        <w:t>- Monitor compliance and address unsafe practices immediately.</w:t>
      </w:r>
    </w:p>
    <w:p w14:paraId="726318DD" w14:textId="77777777" w:rsidR="00F762D4" w:rsidRDefault="00213C32">
      <w:pPr>
        <w:pStyle w:val="Heading3"/>
      </w:pPr>
      <w:r>
        <w:t>Staff Responsibilities</w:t>
      </w:r>
    </w:p>
    <w:p w14:paraId="5EBDD523" w14:textId="77777777" w:rsidR="00F762D4" w:rsidRDefault="00213C32">
      <w:r>
        <w:t>- Follow the principles of safe lifting and handling.</w:t>
      </w:r>
      <w:r>
        <w:br/>
        <w:t>- Use equipment correctly and report any defects immediately.</w:t>
      </w:r>
      <w:r>
        <w:br/>
        <w:t>- Avoid tasks beyond personal capability or physical health limitations.</w:t>
      </w:r>
      <w:r>
        <w:br/>
        <w:t>- Report all manual handling injuries, strains, or near-misses to management.</w:t>
      </w:r>
      <w:r>
        <w:br/>
        <w:t>- Participate in training and refresher sessions.</w:t>
      </w:r>
    </w:p>
    <w:p w14:paraId="33A68D7C" w14:textId="77777777" w:rsidR="00F762D4" w:rsidRDefault="00213C32">
      <w:pPr>
        <w:pStyle w:val="Heading2"/>
      </w:pPr>
      <w:r>
        <w:t>6. Risk Assessment Procedure</w:t>
      </w:r>
    </w:p>
    <w:p w14:paraId="178EABDC" w14:textId="09A3AAB0" w:rsidR="00F762D4" w:rsidRDefault="00213C32">
      <w:r>
        <w:t>Manual handling risk assessments must:</w:t>
      </w:r>
      <w:r>
        <w:br/>
        <w:t>1. Identify the task, load, environment, and individual capability.</w:t>
      </w:r>
      <w:r>
        <w:br/>
        <w:t>2. Evaluate the potential for harm (e.g., awkward postures, repetitive movements, distance carried).</w:t>
      </w:r>
      <w:r>
        <w:br/>
        <w:t>3. Eliminate or reduce the risk where possible (e.g., adjust layout, use a trolley).</w:t>
      </w:r>
      <w:r>
        <w:br/>
        <w:t>4. Record control measures and review regularly.</w:t>
      </w:r>
      <w:r>
        <w:br/>
        <w:t xml:space="preserve">5. Be available in the Health &amp; Safety Folder and </w:t>
      </w:r>
      <w:r w:rsidR="000F789E">
        <w:t>communicate</w:t>
      </w:r>
      <w:r>
        <w:t xml:space="preserve"> to all staff.</w:t>
      </w:r>
    </w:p>
    <w:p w14:paraId="5763DA48" w14:textId="77777777" w:rsidR="00F762D4" w:rsidRDefault="00213C32">
      <w:pPr>
        <w:pStyle w:val="Heading2"/>
      </w:pPr>
      <w:r>
        <w:t>7. Safe Working Procedures</w:t>
      </w:r>
    </w:p>
    <w:p w14:paraId="2CB9E150" w14:textId="77777777" w:rsidR="00F762D4" w:rsidRDefault="00213C32">
      <w:r>
        <w:t>When lifting or carrying:</w:t>
      </w:r>
      <w:r>
        <w:br/>
        <w:t>- Plan the lift – consider the route, clear obstacles, and ensure stability.</w:t>
      </w:r>
      <w:r>
        <w:br/>
        <w:t>- Check the weight – test the load before lifting.</w:t>
      </w:r>
      <w:r>
        <w:br/>
        <w:t>- Adopt a stable base – feet hip-width apart, one foot slightly in front.</w:t>
      </w:r>
      <w:r>
        <w:br/>
        <w:t>- Bend knees, not back – keep the load close to your body.</w:t>
      </w:r>
      <w:r>
        <w:br/>
        <w:t>- Avoid twisting – turn with your feet, not your torso.</w:t>
      </w:r>
      <w:r>
        <w:br/>
        <w:t>- Ask for help – use team lifting for heavier or awkward objects.</w:t>
      </w:r>
      <w:r>
        <w:br/>
        <w:t>- Use equipment – such as step stools, trolleys, or adjustable tables when needed.</w:t>
      </w:r>
      <w:r>
        <w:br/>
      </w:r>
      <w:r>
        <w:br/>
        <w:t>When lifting or moving children:</w:t>
      </w:r>
      <w:r>
        <w:br/>
        <w:t>- Encourage children to be as independent as possible.</w:t>
      </w:r>
      <w:r>
        <w:br/>
        <w:t>- Bend your knees and support the child’s weight close to your body.</w:t>
      </w:r>
      <w:r>
        <w:br/>
        <w:t>- Avoid repetitive or sustained lifting.</w:t>
      </w:r>
      <w:r>
        <w:br/>
        <w:t>- Never lift a child above shoulder height unnecessarily.</w:t>
      </w:r>
      <w:r>
        <w:br/>
        <w:t>- Do not lift children who are too heavy for you — seek assistance.</w:t>
      </w:r>
    </w:p>
    <w:p w14:paraId="720575C7" w14:textId="77777777" w:rsidR="00F762D4" w:rsidRDefault="00213C32">
      <w:pPr>
        <w:pStyle w:val="Heading2"/>
      </w:pPr>
      <w:r>
        <w:t>8. Training</w:t>
      </w:r>
    </w:p>
    <w:p w14:paraId="56844A94" w14:textId="77777777" w:rsidR="00F762D4" w:rsidRDefault="00213C32">
      <w:r>
        <w:t>- All new staff receive manual handling induction training within their first month.</w:t>
      </w:r>
      <w:r>
        <w:br/>
        <w:t>- Refresher training will take place every 2 years or sooner if a risk assessment indicates.</w:t>
      </w:r>
      <w:r>
        <w:br/>
        <w:t>- Records of attendance are kept in the Staff Training File.</w:t>
      </w:r>
    </w:p>
    <w:p w14:paraId="2C2DF033" w14:textId="77777777" w:rsidR="00F762D4" w:rsidRDefault="00213C32">
      <w:pPr>
        <w:pStyle w:val="Heading2"/>
      </w:pPr>
      <w:r>
        <w:t>9. Reporting &amp; Monitoring</w:t>
      </w:r>
    </w:p>
    <w:p w14:paraId="7964A599" w14:textId="77777777" w:rsidR="00F762D4" w:rsidRDefault="00213C32">
      <w:r>
        <w:t>- All manual handling injuries or near-misses must be reported and recorded in the Accident Book.</w:t>
      </w:r>
      <w:r>
        <w:br/>
      </w:r>
      <w:r>
        <w:lastRenderedPageBreak/>
        <w:t>- Incidents will be reviewed to identify causes and improve procedures.</w:t>
      </w:r>
      <w:r>
        <w:br/>
        <w:t>- Regular supervision and health &amp; safety checks will monitor compliance.</w:t>
      </w:r>
    </w:p>
    <w:p w14:paraId="2531CCF4" w14:textId="77777777" w:rsidR="00F762D4" w:rsidRDefault="00213C32">
      <w:pPr>
        <w:pStyle w:val="Heading2"/>
      </w:pPr>
      <w:r>
        <w:t>10. Related Policies</w:t>
      </w:r>
    </w:p>
    <w:p w14:paraId="0290758D" w14:textId="6FDCE8EB" w:rsidR="00F762D4" w:rsidRDefault="00213C32">
      <w:r>
        <w:t>This policy should be read in conjunction with:</w:t>
      </w:r>
      <w:r>
        <w:br/>
        <w:t>- Health &amp; Safety Policy</w:t>
      </w:r>
      <w:r>
        <w:br/>
        <w:t>- Risk Assessment Policy</w:t>
      </w:r>
      <w:r>
        <w:br/>
        <w:t>- Accident &amp; Incident Reporting Policy</w:t>
      </w:r>
      <w:r>
        <w:br/>
        <w:t>- Safeguarding and Child Protection Policy</w:t>
      </w:r>
    </w:p>
    <w:p w14:paraId="7AFA4B94" w14:textId="77777777" w:rsidR="00F762D4" w:rsidRDefault="00213C32">
      <w:pPr>
        <w:pStyle w:val="Heading2"/>
      </w:pPr>
      <w:r>
        <w:t>11. Review</w:t>
      </w:r>
    </w:p>
    <w:p w14:paraId="6F327728" w14:textId="77777777" w:rsidR="00F762D4" w:rsidRDefault="00213C32">
      <w:r>
        <w:t>This policy will be reviewed annually or sooner if:</w:t>
      </w:r>
      <w:r>
        <w:br/>
        <w:t>- There is a change in legislation or guidance.</w:t>
      </w:r>
      <w:r>
        <w:br/>
        <w:t>- A manual handling incident occurs.</w:t>
      </w:r>
      <w:r>
        <w:br/>
        <w:t>- There are significant changes to working practices or equipment.</w:t>
      </w:r>
    </w:p>
    <w:p w14:paraId="7E123D2D" w14:textId="77777777" w:rsidR="00F762D4" w:rsidRDefault="00213C32">
      <w:r>
        <w:br/>
        <w:t>Policy Approved by: ___________________________</w:t>
      </w:r>
    </w:p>
    <w:p w14:paraId="1CC1ED19" w14:textId="77777777" w:rsidR="00F762D4" w:rsidRDefault="00213C32">
      <w:r>
        <w:t>Position: ___________________________</w:t>
      </w:r>
    </w:p>
    <w:p w14:paraId="56B19466" w14:textId="77777777" w:rsidR="00F762D4" w:rsidRDefault="00213C32">
      <w:r>
        <w:t>Date: ___________________________</w:t>
      </w:r>
    </w:p>
    <w:p w14:paraId="7596EF5C" w14:textId="77777777" w:rsidR="00F762D4" w:rsidRDefault="00213C32">
      <w:r>
        <w:t>Next Review Due: ___________________________</w:t>
      </w:r>
    </w:p>
    <w:sectPr w:rsidR="00F762D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40953717">
    <w:abstractNumId w:val="8"/>
  </w:num>
  <w:num w:numId="2" w16cid:durableId="1156072165">
    <w:abstractNumId w:val="6"/>
  </w:num>
  <w:num w:numId="3" w16cid:durableId="1980920940">
    <w:abstractNumId w:val="5"/>
  </w:num>
  <w:num w:numId="4" w16cid:durableId="71241167">
    <w:abstractNumId w:val="4"/>
  </w:num>
  <w:num w:numId="5" w16cid:durableId="66077646">
    <w:abstractNumId w:val="7"/>
  </w:num>
  <w:num w:numId="6" w16cid:durableId="1539465221">
    <w:abstractNumId w:val="3"/>
  </w:num>
  <w:num w:numId="7" w16cid:durableId="1139499389">
    <w:abstractNumId w:val="2"/>
  </w:num>
  <w:num w:numId="8" w16cid:durableId="92090238">
    <w:abstractNumId w:val="1"/>
  </w:num>
  <w:num w:numId="9" w16cid:durableId="569580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0F4"/>
    <w:rsid w:val="00034616"/>
    <w:rsid w:val="0006063C"/>
    <w:rsid w:val="000B40D6"/>
    <w:rsid w:val="000F789E"/>
    <w:rsid w:val="0015074B"/>
    <w:rsid w:val="00205B8A"/>
    <w:rsid w:val="00213C32"/>
    <w:rsid w:val="0029639D"/>
    <w:rsid w:val="00326F90"/>
    <w:rsid w:val="00373C1F"/>
    <w:rsid w:val="005C582D"/>
    <w:rsid w:val="007E5EDD"/>
    <w:rsid w:val="008B1D4D"/>
    <w:rsid w:val="009377FC"/>
    <w:rsid w:val="00AA1D8D"/>
    <w:rsid w:val="00B03760"/>
    <w:rsid w:val="00B47730"/>
    <w:rsid w:val="00B66F9D"/>
    <w:rsid w:val="00CB0664"/>
    <w:rsid w:val="00D10A89"/>
    <w:rsid w:val="00EB2F11"/>
    <w:rsid w:val="00F762D4"/>
    <w:rsid w:val="00FB0A4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D26D64"/>
  <w14:defaultImageDpi w14:val="300"/>
  <w15:docId w15:val="{35D8FB37-5F83-4767-B671-61950917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715</Words>
  <Characters>3942</Characters>
  <Application>Microsoft Office Word</Application>
  <DocSecurity>0</DocSecurity>
  <Lines>91</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Roxwell Pre-School</cp:lastModifiedBy>
  <cp:revision>11</cp:revision>
  <dcterms:created xsi:type="dcterms:W3CDTF">2025-10-26T16:43:00Z</dcterms:created>
  <dcterms:modified xsi:type="dcterms:W3CDTF">2025-11-23T08:59:00Z</dcterms:modified>
  <cp:category/>
</cp:coreProperties>
</file>